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9C" w:rsidRPr="00172F19" w:rsidRDefault="00D4239C" w:rsidP="00D4239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273554828"/>
      <w:bookmarkStart w:id="1" w:name="_Toc273558607"/>
      <w:r w:rsidRPr="00172F19">
        <w:rPr>
          <w:rFonts w:ascii="Times New Roman" w:hAnsi="Times New Roman"/>
          <w:b/>
          <w:sz w:val="28"/>
          <w:szCs w:val="28"/>
        </w:rPr>
        <w:t>ОГЛАВЛЕНИЕ</w:t>
      </w:r>
    </w:p>
    <w:p w:rsidR="003463CD" w:rsidRPr="00172F19" w:rsidRDefault="005C388C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172F19">
        <w:rPr>
          <w:b/>
          <w:szCs w:val="28"/>
        </w:rPr>
        <w:fldChar w:fldCharType="begin"/>
      </w:r>
      <w:r w:rsidR="00955C31" w:rsidRPr="00172F19">
        <w:rPr>
          <w:b/>
          <w:szCs w:val="28"/>
        </w:rPr>
        <w:instrText xml:space="preserve"> TOC \o "1-3" \h \z \u </w:instrText>
      </w:r>
      <w:r w:rsidRPr="00172F19">
        <w:rPr>
          <w:b/>
          <w:szCs w:val="28"/>
        </w:rPr>
        <w:fldChar w:fldCharType="separate"/>
      </w:r>
      <w:hyperlink w:anchor="_Toc312538248" w:history="1">
        <w:r w:rsidR="003463CD" w:rsidRPr="00172F19">
          <w:rPr>
            <w:rStyle w:val="a3"/>
            <w:noProof/>
          </w:rPr>
          <w:t>Введение</w:t>
        </w:r>
        <w:r w:rsidR="003463CD" w:rsidRPr="00172F19">
          <w:rPr>
            <w:noProof/>
            <w:webHidden/>
          </w:rPr>
          <w:tab/>
        </w:r>
        <w:r w:rsidRPr="00172F19">
          <w:rPr>
            <w:noProof/>
            <w:webHidden/>
          </w:rPr>
          <w:fldChar w:fldCharType="begin"/>
        </w:r>
        <w:r w:rsidR="003463CD" w:rsidRPr="00172F19">
          <w:rPr>
            <w:noProof/>
            <w:webHidden/>
          </w:rPr>
          <w:instrText xml:space="preserve"> PAGEREF _Toc312538248 \h </w:instrText>
        </w:r>
        <w:r w:rsidRPr="00172F19">
          <w:rPr>
            <w:noProof/>
            <w:webHidden/>
          </w:rPr>
        </w:r>
        <w:r w:rsidRPr="00172F19">
          <w:rPr>
            <w:noProof/>
            <w:webHidden/>
          </w:rPr>
          <w:fldChar w:fldCharType="separate"/>
        </w:r>
        <w:r w:rsidR="00172F19">
          <w:rPr>
            <w:noProof/>
            <w:webHidden/>
          </w:rPr>
          <w:t>6</w:t>
        </w:r>
        <w:r w:rsidRPr="00172F19">
          <w:rPr>
            <w:noProof/>
            <w:webHidden/>
          </w:rPr>
          <w:fldChar w:fldCharType="end"/>
        </w:r>
      </w:hyperlink>
    </w:p>
    <w:p w:rsidR="003463CD" w:rsidRPr="00172F19" w:rsidRDefault="005C388C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312538249" w:history="1">
        <w:r w:rsidR="003463CD" w:rsidRPr="00172F19">
          <w:rPr>
            <w:rStyle w:val="a3"/>
            <w:noProof/>
          </w:rPr>
          <w:t>Раздел I. Цели и задачи территориального планирования</w:t>
        </w:r>
        <w:r w:rsidR="003463CD" w:rsidRPr="00172F19">
          <w:rPr>
            <w:noProof/>
            <w:webHidden/>
          </w:rPr>
          <w:tab/>
        </w:r>
        <w:r w:rsidRPr="00172F19">
          <w:rPr>
            <w:noProof/>
            <w:webHidden/>
          </w:rPr>
          <w:fldChar w:fldCharType="begin"/>
        </w:r>
        <w:r w:rsidR="003463CD" w:rsidRPr="00172F19">
          <w:rPr>
            <w:noProof/>
            <w:webHidden/>
          </w:rPr>
          <w:instrText xml:space="preserve"> PAGEREF _Toc312538249 \h </w:instrText>
        </w:r>
        <w:r w:rsidRPr="00172F19">
          <w:rPr>
            <w:noProof/>
            <w:webHidden/>
          </w:rPr>
        </w:r>
        <w:r w:rsidRPr="00172F19">
          <w:rPr>
            <w:noProof/>
            <w:webHidden/>
          </w:rPr>
          <w:fldChar w:fldCharType="separate"/>
        </w:r>
        <w:r w:rsidR="00172F19">
          <w:rPr>
            <w:noProof/>
            <w:webHidden/>
          </w:rPr>
          <w:t>9</w:t>
        </w:r>
        <w:r w:rsidRPr="00172F19">
          <w:rPr>
            <w:noProof/>
            <w:webHidden/>
          </w:rPr>
          <w:fldChar w:fldCharType="end"/>
        </w:r>
      </w:hyperlink>
    </w:p>
    <w:p w:rsidR="003463CD" w:rsidRPr="00172F19" w:rsidRDefault="005C388C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312538250" w:history="1">
        <w:r w:rsidR="003463CD" w:rsidRPr="00172F19">
          <w:rPr>
            <w:rStyle w:val="a3"/>
            <w:noProof/>
          </w:rPr>
          <w:t>Раздел II. Мероприятия по территориальному планированию</w:t>
        </w:r>
        <w:r w:rsidR="003463CD" w:rsidRPr="00172F19">
          <w:rPr>
            <w:noProof/>
            <w:webHidden/>
          </w:rPr>
          <w:tab/>
        </w:r>
        <w:r w:rsidRPr="00172F19">
          <w:rPr>
            <w:noProof/>
            <w:webHidden/>
          </w:rPr>
          <w:fldChar w:fldCharType="begin"/>
        </w:r>
        <w:r w:rsidR="003463CD" w:rsidRPr="00172F19">
          <w:rPr>
            <w:noProof/>
            <w:webHidden/>
          </w:rPr>
          <w:instrText xml:space="preserve"> PAGEREF _Toc312538250 \h </w:instrText>
        </w:r>
        <w:r w:rsidRPr="00172F19">
          <w:rPr>
            <w:noProof/>
            <w:webHidden/>
          </w:rPr>
        </w:r>
        <w:r w:rsidRPr="00172F19">
          <w:rPr>
            <w:noProof/>
            <w:webHidden/>
          </w:rPr>
          <w:fldChar w:fldCharType="separate"/>
        </w:r>
        <w:r w:rsidR="00172F19">
          <w:rPr>
            <w:noProof/>
            <w:webHidden/>
          </w:rPr>
          <w:t>12</w:t>
        </w:r>
        <w:r w:rsidRPr="00172F19">
          <w:rPr>
            <w:noProof/>
            <w:webHidden/>
          </w:rPr>
          <w:fldChar w:fldCharType="end"/>
        </w:r>
      </w:hyperlink>
    </w:p>
    <w:p w:rsidR="003463CD" w:rsidRPr="00172F19" w:rsidRDefault="005C388C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312538251" w:history="1">
        <w:r w:rsidR="003463CD" w:rsidRPr="00172F19">
          <w:rPr>
            <w:rStyle w:val="a3"/>
            <w:noProof/>
          </w:rPr>
          <w:t xml:space="preserve">Особенности размещения мероприятий по территориальному </w:t>
        </w:r>
        <w:r w:rsidR="003463CD" w:rsidRPr="00172F19">
          <w:rPr>
            <w:rStyle w:val="a3"/>
            <w:noProof/>
          </w:rPr>
          <w:br/>
          <w:t>планированию</w:t>
        </w:r>
        <w:r w:rsidR="003463CD" w:rsidRPr="00172F19">
          <w:rPr>
            <w:noProof/>
            <w:webHidden/>
          </w:rPr>
          <w:tab/>
        </w:r>
        <w:r w:rsidRPr="00172F19">
          <w:rPr>
            <w:noProof/>
            <w:webHidden/>
          </w:rPr>
          <w:fldChar w:fldCharType="begin"/>
        </w:r>
        <w:r w:rsidR="003463CD" w:rsidRPr="00172F19">
          <w:rPr>
            <w:noProof/>
            <w:webHidden/>
          </w:rPr>
          <w:instrText xml:space="preserve"> PAGEREF _Toc312538251 \h </w:instrText>
        </w:r>
        <w:r w:rsidRPr="00172F19">
          <w:rPr>
            <w:noProof/>
            <w:webHidden/>
          </w:rPr>
        </w:r>
        <w:r w:rsidRPr="00172F19">
          <w:rPr>
            <w:noProof/>
            <w:webHidden/>
          </w:rPr>
          <w:fldChar w:fldCharType="separate"/>
        </w:r>
        <w:r w:rsidR="00172F19">
          <w:rPr>
            <w:noProof/>
            <w:webHidden/>
          </w:rPr>
          <w:t>16</w:t>
        </w:r>
        <w:r w:rsidRPr="00172F19">
          <w:rPr>
            <w:noProof/>
            <w:webHidden/>
          </w:rPr>
          <w:fldChar w:fldCharType="end"/>
        </w:r>
      </w:hyperlink>
    </w:p>
    <w:p w:rsidR="003463CD" w:rsidRPr="00172F19" w:rsidRDefault="005C388C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312538252" w:history="1">
        <w:r w:rsidR="003463CD" w:rsidRPr="00172F19">
          <w:rPr>
            <w:rStyle w:val="a3"/>
            <w:noProof/>
          </w:rPr>
          <w:t xml:space="preserve">Зоны с особыми условиями использования территории в границах </w:t>
        </w:r>
        <w:r w:rsidR="008D0A75" w:rsidRPr="00172F19">
          <w:rPr>
            <w:rStyle w:val="a3"/>
            <w:noProof/>
          </w:rPr>
          <w:t>муниципального образования</w:t>
        </w:r>
        <w:r w:rsidR="003463CD" w:rsidRPr="00172F19">
          <w:rPr>
            <w:noProof/>
            <w:webHidden/>
          </w:rPr>
          <w:tab/>
        </w:r>
        <w:r w:rsidRPr="00172F19">
          <w:rPr>
            <w:noProof/>
            <w:webHidden/>
          </w:rPr>
          <w:fldChar w:fldCharType="begin"/>
        </w:r>
        <w:r w:rsidR="003463CD" w:rsidRPr="00172F19">
          <w:rPr>
            <w:noProof/>
            <w:webHidden/>
          </w:rPr>
          <w:instrText xml:space="preserve"> PAGEREF _Toc312538252 \h </w:instrText>
        </w:r>
        <w:r w:rsidRPr="00172F19">
          <w:rPr>
            <w:noProof/>
            <w:webHidden/>
          </w:rPr>
        </w:r>
        <w:r w:rsidRPr="00172F19">
          <w:rPr>
            <w:noProof/>
            <w:webHidden/>
          </w:rPr>
          <w:fldChar w:fldCharType="separate"/>
        </w:r>
        <w:r w:rsidR="00172F19">
          <w:rPr>
            <w:noProof/>
            <w:webHidden/>
          </w:rPr>
          <w:t>17</w:t>
        </w:r>
        <w:r w:rsidRPr="00172F19">
          <w:rPr>
            <w:noProof/>
            <w:webHidden/>
          </w:rPr>
          <w:fldChar w:fldCharType="end"/>
        </w:r>
      </w:hyperlink>
    </w:p>
    <w:p w:rsidR="0066725B" w:rsidRPr="00172F19" w:rsidRDefault="005C388C" w:rsidP="007B59CF">
      <w:pPr>
        <w:jc w:val="center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r w:rsidRPr="00172F19">
        <w:rPr>
          <w:rFonts w:ascii="Times New Roman" w:hAnsi="Times New Roman"/>
          <w:b/>
          <w:sz w:val="28"/>
          <w:szCs w:val="28"/>
        </w:rPr>
        <w:fldChar w:fldCharType="end"/>
      </w:r>
      <w:r w:rsidR="0066725B" w:rsidRPr="00172F19">
        <w:br w:type="page"/>
      </w:r>
    </w:p>
    <w:p w:rsidR="00763A8A" w:rsidRPr="00172F19" w:rsidRDefault="00706D69" w:rsidP="00706D69">
      <w:pPr>
        <w:pStyle w:val="1"/>
      </w:pPr>
      <w:bookmarkStart w:id="2" w:name="_Toc312538248"/>
      <w:r w:rsidRPr="00172F19">
        <w:lastRenderedPageBreak/>
        <w:t>Введение</w:t>
      </w:r>
      <w:bookmarkEnd w:id="2"/>
    </w:p>
    <w:bookmarkEnd w:id="0"/>
    <w:bookmarkEnd w:id="1"/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Генеральный план </w:t>
      </w:r>
      <w:r w:rsidR="00D549ED" w:rsidRPr="00172F19">
        <w:rPr>
          <w:szCs w:val="28"/>
          <w:lang w:val="ru-RU"/>
        </w:rPr>
        <w:t xml:space="preserve">Питерского муниципального образования Питерского муниципального района Саратовской области </w:t>
      </w:r>
      <w:r w:rsidRPr="00172F19">
        <w:rPr>
          <w:szCs w:val="28"/>
          <w:lang w:val="ru-RU"/>
        </w:rPr>
        <w:t xml:space="preserve">является документом, разработанным в соответствии с Градостроительным кодексом Российской Федерации. Генеральный план разработан институтом ООО «САРСТРОЙНИИПРОЕКТ» по заказу Администрации </w:t>
      </w:r>
      <w:r w:rsidR="00D549ED" w:rsidRPr="00172F19">
        <w:rPr>
          <w:szCs w:val="28"/>
          <w:lang w:val="ru-RU"/>
        </w:rPr>
        <w:t xml:space="preserve">Питерского муниципального </w:t>
      </w:r>
      <w:r w:rsidR="005E383F" w:rsidRPr="00172F19">
        <w:rPr>
          <w:szCs w:val="28"/>
          <w:lang w:val="ru-RU"/>
        </w:rPr>
        <w:t>образовани</w:t>
      </w:r>
      <w:r w:rsidR="00D549ED" w:rsidRPr="00172F19">
        <w:rPr>
          <w:szCs w:val="28"/>
          <w:lang w:val="ru-RU"/>
        </w:rPr>
        <w:t xml:space="preserve">я Питерского муниципального района Саратовской области </w:t>
      </w:r>
      <w:r w:rsidRPr="00172F19">
        <w:rPr>
          <w:szCs w:val="28"/>
          <w:lang w:val="ru-RU"/>
        </w:rPr>
        <w:t xml:space="preserve">в соответствии с муниципальным контрактом № </w:t>
      </w:r>
      <w:r w:rsidR="003554C3" w:rsidRPr="00172F19">
        <w:rPr>
          <w:szCs w:val="28"/>
          <w:lang w:val="ru-RU"/>
        </w:rPr>
        <w:t>1</w:t>
      </w:r>
      <w:r w:rsidR="005C7F9B" w:rsidRPr="00172F19">
        <w:rPr>
          <w:szCs w:val="28"/>
          <w:lang w:val="ru-RU"/>
        </w:rPr>
        <w:t>3</w:t>
      </w:r>
      <w:r w:rsidR="003554C3" w:rsidRPr="00172F19">
        <w:rPr>
          <w:szCs w:val="28"/>
          <w:lang w:val="ru-RU"/>
        </w:rPr>
        <w:t>-09/12</w:t>
      </w:r>
      <w:r w:rsidRPr="00172F19">
        <w:rPr>
          <w:szCs w:val="28"/>
          <w:lang w:val="ru-RU"/>
        </w:rPr>
        <w:t xml:space="preserve"> от</w:t>
      </w:r>
      <w:r w:rsidR="005C7F9B" w:rsidRPr="00172F19">
        <w:rPr>
          <w:szCs w:val="28"/>
          <w:lang w:val="ru-RU"/>
        </w:rPr>
        <w:t xml:space="preserve"> </w:t>
      </w:r>
      <w:r w:rsidR="003554C3" w:rsidRPr="00172F19">
        <w:rPr>
          <w:szCs w:val="28"/>
          <w:lang w:val="ru-RU"/>
        </w:rPr>
        <w:t>13</w:t>
      </w:r>
      <w:r w:rsidR="005C7F9B" w:rsidRPr="00172F19">
        <w:rPr>
          <w:szCs w:val="28"/>
          <w:lang w:val="ru-RU"/>
        </w:rPr>
        <w:t>.09</w:t>
      </w:r>
      <w:r w:rsidRPr="00172F19">
        <w:rPr>
          <w:szCs w:val="28"/>
          <w:lang w:val="ru-RU"/>
        </w:rPr>
        <w:t>.201</w:t>
      </w:r>
      <w:r w:rsidR="003554C3" w:rsidRPr="00172F19">
        <w:rPr>
          <w:szCs w:val="28"/>
          <w:lang w:val="ru-RU"/>
        </w:rPr>
        <w:t>2</w:t>
      </w:r>
      <w:r w:rsidRPr="00172F19">
        <w:rPr>
          <w:szCs w:val="28"/>
          <w:lang w:val="ru-RU"/>
        </w:rPr>
        <w:t xml:space="preserve"> г.</w:t>
      </w:r>
    </w:p>
    <w:p w:rsidR="00D549ED" w:rsidRPr="00172F19" w:rsidRDefault="00D549ED" w:rsidP="00D549ED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>Основанием для разработки генерального плана послужили:</w:t>
      </w:r>
    </w:p>
    <w:p w:rsidR="00D549ED" w:rsidRPr="00172F19" w:rsidRDefault="00D549ED" w:rsidP="00D549ED">
      <w:pPr>
        <w:pStyle w:val="ab"/>
        <w:numPr>
          <w:ilvl w:val="0"/>
          <w:numId w:val="3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Положения статьи 9 Градостроительного кодекса РФ от 29.12.2004 </w:t>
      </w:r>
      <w:r w:rsidRPr="00172F19">
        <w:rPr>
          <w:rFonts w:ascii="Times New Roman" w:hAnsi="Times New Roman"/>
          <w:sz w:val="28"/>
          <w:szCs w:val="28"/>
        </w:rPr>
        <w:br/>
        <w:t xml:space="preserve">№ 190-ФЗ </w:t>
      </w:r>
      <w:bookmarkStart w:id="3" w:name="p20"/>
      <w:bookmarkEnd w:id="3"/>
      <w:r w:rsidRPr="00172F19">
        <w:rPr>
          <w:rFonts w:ascii="Times New Roman" w:hAnsi="Times New Roman"/>
          <w:sz w:val="28"/>
          <w:szCs w:val="28"/>
        </w:rPr>
        <w:t>(ред. от 30.11.2011);</w:t>
      </w:r>
    </w:p>
    <w:p w:rsidR="00D549ED" w:rsidRPr="00172F19" w:rsidRDefault="00D549ED" w:rsidP="00D549ED">
      <w:pPr>
        <w:pStyle w:val="ab"/>
        <w:numPr>
          <w:ilvl w:val="0"/>
          <w:numId w:val="39"/>
        </w:numPr>
        <w:spacing w:before="0"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Положения Ф</w:t>
      </w:r>
      <w:r w:rsidRPr="00172F19">
        <w:rPr>
          <w:rFonts w:ascii="Times New Roman" w:eastAsiaTheme="minorEastAsia" w:hAnsi="Times New Roman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Федерации» (ред. от 06.12.2011);</w:t>
      </w:r>
    </w:p>
    <w:p w:rsidR="00D549ED" w:rsidRPr="00172F19" w:rsidRDefault="00D549ED" w:rsidP="00D549ED">
      <w:pPr>
        <w:pStyle w:val="ab"/>
        <w:numPr>
          <w:ilvl w:val="0"/>
          <w:numId w:val="3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Устав Администрации Питерского муниципального образования  Питерского муниципального района Саратовской области;</w:t>
      </w:r>
    </w:p>
    <w:p w:rsidR="005E383F" w:rsidRPr="00172F19" w:rsidRDefault="00D549ED" w:rsidP="005A53B3">
      <w:pPr>
        <w:pStyle w:val="ab"/>
        <w:numPr>
          <w:ilvl w:val="0"/>
          <w:numId w:val="3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Устав Питерского  муниципального района Саратовской области </w:t>
      </w:r>
      <w:r w:rsidR="005A53B3" w:rsidRPr="00172F19">
        <w:rPr>
          <w:rFonts w:ascii="Times New Roman" w:hAnsi="Times New Roman"/>
          <w:sz w:val="28"/>
          <w:szCs w:val="28"/>
        </w:rPr>
        <w:t>от 3 декабря 2005 года № 43-1 ,</w:t>
      </w:r>
      <w:r w:rsidRPr="00172F19">
        <w:rPr>
          <w:rFonts w:ascii="Times New Roman" w:hAnsi="Times New Roman"/>
          <w:sz w:val="28"/>
          <w:szCs w:val="28"/>
        </w:rPr>
        <w:t>принят</w:t>
      </w:r>
      <w:r w:rsidR="005E383F" w:rsidRPr="00172F19">
        <w:t xml:space="preserve"> </w:t>
      </w:r>
      <w:r w:rsidR="005E383F" w:rsidRPr="00172F19">
        <w:rPr>
          <w:rFonts w:ascii="Times New Roman" w:hAnsi="Times New Roman"/>
          <w:sz w:val="28"/>
          <w:szCs w:val="28"/>
        </w:rPr>
        <w:t>Решением районного Совета</w:t>
      </w:r>
      <w:r w:rsidR="005A53B3" w:rsidRPr="00172F19">
        <w:rPr>
          <w:rFonts w:ascii="Times New Roman" w:hAnsi="Times New Roman"/>
          <w:sz w:val="28"/>
          <w:szCs w:val="28"/>
        </w:rPr>
        <w:t xml:space="preserve"> </w:t>
      </w:r>
      <w:r w:rsidR="005E383F" w:rsidRPr="00172F19">
        <w:rPr>
          <w:rFonts w:ascii="Times New Roman" w:hAnsi="Times New Roman"/>
          <w:sz w:val="28"/>
          <w:szCs w:val="28"/>
        </w:rPr>
        <w:t>объединенного муниципального</w:t>
      </w:r>
      <w:r w:rsidR="005A53B3" w:rsidRPr="00172F19">
        <w:rPr>
          <w:rFonts w:ascii="Times New Roman" w:hAnsi="Times New Roman"/>
          <w:sz w:val="28"/>
          <w:szCs w:val="28"/>
        </w:rPr>
        <w:t xml:space="preserve"> </w:t>
      </w:r>
      <w:r w:rsidR="005E383F" w:rsidRPr="00172F19">
        <w:rPr>
          <w:rFonts w:ascii="Times New Roman" w:hAnsi="Times New Roman"/>
          <w:sz w:val="28"/>
          <w:szCs w:val="28"/>
        </w:rPr>
        <w:t>образования Питерского района</w:t>
      </w:r>
      <w:r w:rsidR="005A53B3" w:rsidRPr="00172F19">
        <w:rPr>
          <w:rFonts w:ascii="Times New Roman" w:hAnsi="Times New Roman"/>
          <w:sz w:val="28"/>
          <w:szCs w:val="28"/>
        </w:rPr>
        <w:t xml:space="preserve"> </w:t>
      </w:r>
      <w:r w:rsidR="005E383F" w:rsidRPr="00172F19">
        <w:rPr>
          <w:rFonts w:ascii="Times New Roman" w:hAnsi="Times New Roman"/>
          <w:sz w:val="28"/>
          <w:szCs w:val="28"/>
        </w:rPr>
        <w:t>Саратовской области</w:t>
      </w:r>
    </w:p>
    <w:p w:rsidR="00D549ED" w:rsidRPr="00172F19" w:rsidRDefault="00D549ED" w:rsidP="00D549ED">
      <w:pPr>
        <w:pStyle w:val="ab"/>
        <w:numPr>
          <w:ilvl w:val="0"/>
          <w:numId w:val="3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Положения закона Саратовской области от 06.03.2007 N 7-ЗСО, от 06.06.2007   N102-ЗСО «О градостроительной деятельности в Саратовской  области»;</w:t>
      </w:r>
    </w:p>
    <w:p w:rsidR="002F6B9F" w:rsidRPr="00172F19" w:rsidRDefault="00D549ED" w:rsidP="00D549ED">
      <w:pPr>
        <w:pStyle w:val="ab"/>
        <w:numPr>
          <w:ilvl w:val="0"/>
          <w:numId w:val="3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Положения закона </w:t>
      </w:r>
      <w:r w:rsidR="005A53B3" w:rsidRPr="00172F19">
        <w:rPr>
          <w:rFonts w:ascii="Times New Roman" w:hAnsi="Times New Roman"/>
          <w:sz w:val="28"/>
          <w:szCs w:val="28"/>
        </w:rPr>
        <w:t>Саратовской области от 27.12.2004 N 91-ЗСО (ред. от 21.07.2005) "</w:t>
      </w:r>
      <w:r w:rsidR="00316F32" w:rsidRPr="00172F19">
        <w:rPr>
          <w:rFonts w:ascii="Times New Roman" w:hAnsi="Times New Roman"/>
          <w:sz w:val="28"/>
          <w:szCs w:val="28"/>
        </w:rPr>
        <w:t xml:space="preserve">О муниципальных образованиях, входящих в состав Питерского муниципального района" </w:t>
      </w:r>
      <w:r w:rsidR="005A53B3" w:rsidRPr="00172F19">
        <w:rPr>
          <w:rFonts w:ascii="Times New Roman" w:hAnsi="Times New Roman"/>
          <w:sz w:val="28"/>
          <w:szCs w:val="28"/>
        </w:rPr>
        <w:t>(принят Саратовской областной Думой 15.12.2004)</w:t>
      </w:r>
    </w:p>
    <w:p w:rsidR="00D549ED" w:rsidRPr="00172F19" w:rsidRDefault="002F6B9F" w:rsidP="00D549ED">
      <w:pPr>
        <w:pStyle w:val="ab"/>
        <w:numPr>
          <w:ilvl w:val="0"/>
          <w:numId w:val="3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 </w:t>
      </w:r>
      <w:r w:rsidR="00D549ED" w:rsidRPr="00172F19">
        <w:rPr>
          <w:rFonts w:ascii="Times New Roman" w:hAnsi="Times New Roman"/>
          <w:sz w:val="28"/>
          <w:szCs w:val="28"/>
        </w:rPr>
        <w:t>техническое задание – приложение к муниципальному контракту.</w:t>
      </w:r>
    </w:p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Генеральный план – основной документ территориального планирования </w:t>
      </w:r>
      <w:r w:rsidR="008D0A75" w:rsidRPr="00172F19">
        <w:rPr>
          <w:szCs w:val="28"/>
          <w:lang w:val="ru-RU"/>
        </w:rPr>
        <w:t>муниципального образования</w:t>
      </w:r>
      <w:r w:rsidRPr="00172F19">
        <w:rPr>
          <w:szCs w:val="28"/>
          <w:lang w:val="ru-RU"/>
        </w:rPr>
        <w:t>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учёта интересов граждан и их объединений, Российской Федерации, субъектов Российской Федерации, муниципальных образований.</w:t>
      </w:r>
    </w:p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В системе документов, составляющих законодательную базу национального проекта «Доступное и комфортное жильё – гражданам России», документам территориального планирования муниципальных образований отведена важная роль. В них на основе комплексного учёта всех сторон жизнедеятельности муниципальных образований происходит определение территорий, предназначенных под те или иные виды </w:t>
      </w:r>
      <w:r w:rsidRPr="00172F19">
        <w:rPr>
          <w:szCs w:val="28"/>
          <w:lang w:val="ru-RU"/>
        </w:rPr>
        <w:lastRenderedPageBreak/>
        <w:t>градостроительной деятельности – проживание, производство, рекреацию, сельское хозяйство.</w:t>
      </w:r>
    </w:p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>В генеральном плане определены следующие сроки его реализации:</w:t>
      </w:r>
    </w:p>
    <w:p w:rsidR="0027286C" w:rsidRPr="00172F19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исходный срок – 2012 г.;</w:t>
      </w:r>
    </w:p>
    <w:p w:rsidR="0027286C" w:rsidRPr="00172F19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первая очередь генерального плана </w:t>
      </w:r>
      <w:r w:rsidR="002F6B9F" w:rsidRPr="00172F19">
        <w:rPr>
          <w:rFonts w:ascii="Times New Roman" w:hAnsi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/>
          <w:sz w:val="28"/>
          <w:szCs w:val="28"/>
        </w:rPr>
        <w:t>, на которую планируются первоочередные мероприятия до 2022 г.;</w:t>
      </w:r>
    </w:p>
    <w:p w:rsidR="0027286C" w:rsidRPr="00172F19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расчётный срок генерального плана </w:t>
      </w:r>
      <w:r w:rsidR="002F6B9F" w:rsidRPr="00172F19">
        <w:rPr>
          <w:rFonts w:ascii="Times New Roman" w:hAnsi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/>
          <w:sz w:val="28"/>
          <w:szCs w:val="28"/>
        </w:rPr>
        <w:t>, на который рассчитаны все планируемые мероприятия генерального плана – 2032-2037 гг.;</w:t>
      </w:r>
    </w:p>
    <w:p w:rsidR="0027286C" w:rsidRPr="00172F19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период градостроительного прогноза, следующий за расчётным сроком генерального плана </w:t>
      </w:r>
      <w:r w:rsidR="002F6B9F" w:rsidRPr="00172F19">
        <w:rPr>
          <w:rFonts w:ascii="Times New Roman" w:hAnsi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/>
          <w:sz w:val="28"/>
          <w:szCs w:val="28"/>
        </w:rPr>
        <w:t>, на который определяются основные направления стратегии градостроительного развития поселения – 2037-2042 гг.</w:t>
      </w:r>
    </w:p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Целью генерального плана является разработка комплекса мероприятий для сбалансирования развития </w:t>
      </w:r>
      <w:r w:rsidR="008D0A75" w:rsidRPr="00172F19">
        <w:rPr>
          <w:szCs w:val="28"/>
          <w:lang w:val="ru-RU"/>
        </w:rPr>
        <w:t>муниципального образования</w:t>
      </w:r>
      <w:r w:rsidRPr="00172F19">
        <w:rPr>
          <w:szCs w:val="28"/>
          <w:lang w:val="ru-RU"/>
        </w:rPr>
        <w:t xml:space="preserve"> и его устойчивого развития как единой градостроительной системы.</w:t>
      </w:r>
    </w:p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>Задачи разработки генерального плана:</w:t>
      </w:r>
    </w:p>
    <w:p w:rsidR="0027286C" w:rsidRPr="00172F19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проанализировать существующее положение территории;</w:t>
      </w:r>
    </w:p>
    <w:p w:rsidR="0027286C" w:rsidRPr="00172F19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выявить сильные и слабые стороны территории как единой градостроительной системы;</w:t>
      </w:r>
    </w:p>
    <w:p w:rsidR="0027286C" w:rsidRPr="00172F19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разработать прогноз развития территории;</w:t>
      </w:r>
    </w:p>
    <w:p w:rsidR="0027286C" w:rsidRPr="00172F19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разработать рекомендации и предложения по улучшению среды жизнедеятельности.</w:t>
      </w:r>
    </w:p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– пространственной, социальной, экологической, экономической.</w:t>
      </w:r>
    </w:p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</w:t>
      </w:r>
      <w:r w:rsidR="002F6B9F" w:rsidRPr="00172F19">
        <w:rPr>
          <w:szCs w:val="28"/>
          <w:lang w:val="ru-RU"/>
        </w:rPr>
        <w:t>Саратовской области</w:t>
      </w:r>
      <w:r w:rsidRPr="00172F19">
        <w:rPr>
          <w:szCs w:val="28"/>
          <w:lang w:val="ru-RU"/>
        </w:rPr>
        <w:t>, различных структурных подразделений Администрации района, иных организаций.</w:t>
      </w:r>
    </w:p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Проектные решения генерального плана </w:t>
      </w:r>
      <w:r w:rsidR="002F6B9F" w:rsidRPr="00172F19">
        <w:rPr>
          <w:szCs w:val="28"/>
          <w:lang w:val="ru-RU"/>
        </w:rPr>
        <w:t>Питерского муниципального образования</w:t>
      </w:r>
      <w:r w:rsidRPr="00172F19">
        <w:rPr>
          <w:szCs w:val="28"/>
          <w:lang w:val="ru-RU"/>
        </w:rPr>
        <w:t xml:space="preserve">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решения генерального плана </w:t>
      </w:r>
      <w:r w:rsidR="002F6B9F" w:rsidRPr="00172F19">
        <w:rPr>
          <w:szCs w:val="28"/>
          <w:lang w:val="ru-RU"/>
        </w:rPr>
        <w:t>Питерского муниципального образования</w:t>
      </w:r>
      <w:r w:rsidRPr="00172F19">
        <w:rPr>
          <w:szCs w:val="28"/>
          <w:lang w:val="ru-RU"/>
        </w:rPr>
        <w:t xml:space="preserve"> 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зон. </w:t>
      </w:r>
    </w:p>
    <w:p w:rsidR="0027286C" w:rsidRPr="00172F19" w:rsidRDefault="0027286C" w:rsidP="0027286C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lastRenderedPageBreak/>
        <w:t xml:space="preserve">Проект генерального плана состоит из основного раздела – «Градостроительные решения». </w:t>
      </w:r>
      <w:proofErr w:type="gramStart"/>
      <w:r w:rsidRPr="00172F19">
        <w:rPr>
          <w:szCs w:val="28"/>
          <w:lang w:val="ru-RU"/>
        </w:rPr>
        <w:t>Пояснительная записка к проекту состоит 2-х томов Материалов по обоснованию проекта (Том 1 – «Современное состояние территории.</w:t>
      </w:r>
      <w:proofErr w:type="gramEnd"/>
      <w:r w:rsidRPr="00172F19">
        <w:rPr>
          <w:szCs w:val="28"/>
          <w:lang w:val="ru-RU"/>
        </w:rPr>
        <w:t xml:space="preserve"> Комплексный анализ проблем и направлений развития», Том 2 – «Прогноз развития территории. </w:t>
      </w:r>
      <w:proofErr w:type="gramStart"/>
      <w:r w:rsidRPr="00172F19">
        <w:rPr>
          <w:szCs w:val="28"/>
          <w:lang w:val="ru-RU"/>
        </w:rPr>
        <w:t>Предложения по территориальному планированию») и «Положения о территориальном планировании».</w:t>
      </w:r>
      <w:proofErr w:type="gramEnd"/>
    </w:p>
    <w:p w:rsidR="00692DF0" w:rsidRPr="00172F19" w:rsidRDefault="00692DF0" w:rsidP="00692DF0">
      <w:pPr>
        <w:pStyle w:val="affe"/>
        <w:rPr>
          <w:szCs w:val="28"/>
          <w:lang w:val="ru-RU"/>
        </w:rPr>
      </w:pPr>
    </w:p>
    <w:p w:rsidR="00692DF0" w:rsidRPr="00172F19" w:rsidRDefault="00692DF0" w:rsidP="00692DF0">
      <w:pP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72F19">
        <w:rPr>
          <w:szCs w:val="28"/>
        </w:rPr>
        <w:br w:type="page"/>
      </w:r>
    </w:p>
    <w:p w:rsidR="002F6B9F" w:rsidRPr="00172F19" w:rsidRDefault="002F6B9F" w:rsidP="002F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270941790"/>
      <w:bookmarkStart w:id="5" w:name="_Toc312538249"/>
      <w:r w:rsidRPr="00172F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Работа выполнена следующими отделами института: </w:t>
      </w:r>
    </w:p>
    <w:p w:rsidR="002F6B9F" w:rsidRPr="00172F19" w:rsidRDefault="002F6B9F" w:rsidP="002F6B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F19">
        <w:rPr>
          <w:rFonts w:ascii="Times New Roman" w:eastAsia="Times New Roman" w:hAnsi="Times New Roman" w:cs="Times New Roman"/>
          <w:sz w:val="28"/>
          <w:szCs w:val="28"/>
        </w:rPr>
        <w:t>Архитектурно-планировочный отдел;</w:t>
      </w:r>
    </w:p>
    <w:p w:rsidR="002F6B9F" w:rsidRPr="00172F19" w:rsidRDefault="002F6B9F" w:rsidP="002F6B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F19">
        <w:rPr>
          <w:rFonts w:ascii="Times New Roman" w:eastAsia="Times New Roman" w:hAnsi="Times New Roman" w:cs="Times New Roman"/>
          <w:sz w:val="28"/>
          <w:szCs w:val="28"/>
        </w:rPr>
        <w:t>Отдел газификации;</w:t>
      </w:r>
    </w:p>
    <w:p w:rsidR="002F6B9F" w:rsidRPr="00172F19" w:rsidRDefault="002F6B9F" w:rsidP="002F6B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F19">
        <w:rPr>
          <w:rFonts w:ascii="Times New Roman" w:eastAsia="Times New Roman" w:hAnsi="Times New Roman" w:cs="Times New Roman"/>
          <w:sz w:val="28"/>
          <w:szCs w:val="28"/>
        </w:rPr>
        <w:t>Отдел по водоснабжению и водоотведению;</w:t>
      </w:r>
    </w:p>
    <w:p w:rsidR="002F6B9F" w:rsidRPr="00172F19" w:rsidRDefault="002F6B9F" w:rsidP="002F6B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F19">
        <w:rPr>
          <w:rFonts w:ascii="Times New Roman" w:eastAsia="Times New Roman" w:hAnsi="Times New Roman" w:cs="Times New Roman"/>
          <w:sz w:val="28"/>
          <w:szCs w:val="28"/>
        </w:rPr>
        <w:t>Отдел теплотехники и вентиляции;</w:t>
      </w:r>
    </w:p>
    <w:p w:rsidR="002F6B9F" w:rsidRPr="00172F19" w:rsidRDefault="002F6B9F" w:rsidP="002F6B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F19">
        <w:rPr>
          <w:rFonts w:ascii="Times New Roman" w:eastAsia="Times New Roman" w:hAnsi="Times New Roman" w:cs="Times New Roman"/>
          <w:sz w:val="28"/>
          <w:szCs w:val="28"/>
        </w:rPr>
        <w:t>Отдел электроснабжения КИП и</w:t>
      </w:r>
      <w:proofErr w:type="gramStart"/>
      <w:r w:rsidRPr="00172F1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72F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B9F" w:rsidRPr="00172F19" w:rsidRDefault="002F6B9F" w:rsidP="002F6B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F19">
        <w:rPr>
          <w:rFonts w:ascii="Times New Roman" w:eastAsia="Times New Roman" w:hAnsi="Times New Roman" w:cs="Times New Roman"/>
          <w:sz w:val="28"/>
          <w:szCs w:val="28"/>
        </w:rPr>
        <w:t>Отдел охраны окружающей среды.</w:t>
      </w:r>
    </w:p>
    <w:p w:rsidR="002F6B9F" w:rsidRPr="00172F19" w:rsidRDefault="002F6B9F" w:rsidP="002F6B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2F19">
        <w:rPr>
          <w:rFonts w:ascii="Times New Roman" w:hAnsi="Times New Roman" w:cs="Times New Roman"/>
          <w:b/>
          <w:bCs/>
          <w:sz w:val="28"/>
          <w:szCs w:val="28"/>
        </w:rPr>
        <w:t>Авторский коллектив проекта:</w:t>
      </w:r>
    </w:p>
    <w:p w:rsidR="002F6B9F" w:rsidRPr="00172F19" w:rsidRDefault="002F6B9F" w:rsidP="002F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Е.В. Авдошина     –  главный инженер проекта;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С.А. Красюков      – начальник архитектурно-планировочного отдела;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Г. А. Ханзярова     – ведущий инженер;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В.А. Крейс             – архитектор 1 категории;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С.Г. Шапкарин      -  главный инженер по электроснабжению и связи;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В. С. Салмин        –   инженер по газоснабжению и теплоснабжению;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А.А. Кузина           – архитектор 2 категории;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 xml:space="preserve">М. А. </w:t>
      </w:r>
      <w:proofErr w:type="spellStart"/>
      <w:r w:rsidRPr="00172F19">
        <w:rPr>
          <w:rFonts w:ascii="Times New Roman" w:hAnsi="Times New Roman" w:cs="Times New Roman"/>
          <w:color w:val="000000"/>
          <w:sz w:val="28"/>
          <w:szCs w:val="28"/>
        </w:rPr>
        <w:t>Касимова</w:t>
      </w:r>
      <w:proofErr w:type="spellEnd"/>
      <w:r w:rsidRPr="00172F19">
        <w:rPr>
          <w:rFonts w:ascii="Times New Roman" w:hAnsi="Times New Roman" w:cs="Times New Roman"/>
          <w:color w:val="000000"/>
          <w:sz w:val="28"/>
          <w:szCs w:val="28"/>
        </w:rPr>
        <w:t xml:space="preserve">     – архитектор 2 категории;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П. М. Байчик          - инженер-картограф;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А. С. Лукин            - инженер 1 категории;</w:t>
      </w:r>
    </w:p>
    <w:p w:rsidR="002F6B9F" w:rsidRPr="00172F19" w:rsidRDefault="002F6B9F" w:rsidP="002F6B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F19">
        <w:rPr>
          <w:rFonts w:ascii="Times New Roman" w:hAnsi="Times New Roman" w:cs="Times New Roman"/>
          <w:color w:val="000000"/>
          <w:sz w:val="28"/>
          <w:szCs w:val="28"/>
        </w:rPr>
        <w:t>О. А. Костомясова – менеджер.</w:t>
      </w:r>
    </w:p>
    <w:p w:rsidR="002F6B9F" w:rsidRPr="00172F19" w:rsidRDefault="002F6B9F" w:rsidP="002F6B9F">
      <w:pPr>
        <w:tabs>
          <w:tab w:val="left" w:pos="7680"/>
        </w:tabs>
        <w:spacing w:after="0" w:line="360" w:lineRule="auto"/>
        <w:ind w:firstLine="709"/>
        <w:rPr>
          <w:sz w:val="24"/>
          <w:szCs w:val="24"/>
        </w:rPr>
      </w:pPr>
      <w:r w:rsidRPr="00172F19">
        <w:rPr>
          <w:sz w:val="24"/>
          <w:szCs w:val="24"/>
        </w:rPr>
        <w:tab/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44414498"/>
      <w:r w:rsidRPr="00172F19">
        <w:rPr>
          <w:rFonts w:ascii="Times New Roman" w:hAnsi="Times New Roman" w:cs="Times New Roman"/>
          <w:sz w:val="28"/>
          <w:szCs w:val="28"/>
        </w:rPr>
        <w:t>Графические материалы схемы разработаны с использованием САПР «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>». Проведение вспомогательных операций с графическими материалами осуществлялось с использованием ГИС «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172F19">
        <w:t xml:space="preserve"> 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 xml:space="preserve"> 10.0 », графических редакторов «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>».</w:t>
      </w:r>
      <w:bookmarkEnd w:id="6"/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44414499"/>
      <w:r w:rsidRPr="00172F19">
        <w:rPr>
          <w:rFonts w:ascii="Times New Roman" w:hAnsi="Times New Roman" w:cs="Times New Roman"/>
          <w:sz w:val="28"/>
          <w:szCs w:val="28"/>
        </w:rPr>
        <w:t>Создание и обработка текстовых и табличных материалов проводилась с использованием пакетов программ «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 xml:space="preserve"> Business-2003», «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 xml:space="preserve"> Office.org. </w:t>
      </w:r>
      <w:proofErr w:type="spellStart"/>
      <w:r w:rsidRPr="00172F1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>. 2.0.1».</w:t>
      </w:r>
      <w:bookmarkEnd w:id="7"/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44414500"/>
      <w:r w:rsidRPr="00172F19">
        <w:rPr>
          <w:rFonts w:ascii="Times New Roman" w:hAnsi="Times New Roman" w:cs="Times New Roman"/>
          <w:sz w:val="28"/>
          <w:szCs w:val="28"/>
        </w:rPr>
        <w:t>При подготовке данного проекта использовано исключительно лицензионное программное обеспечение, являющееся собственностью ООО «САРСТРОЙНИИПРОЕКТ».</w:t>
      </w:r>
      <w:bookmarkEnd w:id="8"/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F19">
        <w:rPr>
          <w:rFonts w:ascii="Times New Roman" w:hAnsi="Times New Roman" w:cs="Times New Roman"/>
          <w:b/>
          <w:bCs/>
          <w:sz w:val="28"/>
          <w:szCs w:val="28"/>
        </w:rPr>
        <w:t>Список принятых сокращений:</w:t>
      </w:r>
    </w:p>
    <w:p w:rsidR="002F6B9F" w:rsidRPr="00172F19" w:rsidRDefault="002F6B9F" w:rsidP="002F6B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ДДУ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детское дошкольное учреждение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ДОУ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детское образовательное учреждение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МДОУ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муниципальное дошкольное образовательное учреждение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МО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муниципальное образование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МОУ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муниципальное образовательное учреждение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МР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муниципальный район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ООШ 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общая общеобразовательная школа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СДК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сельский дом культуры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СП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сельское поселение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СОШ 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средняя общеобразовательная школа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СП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сельское поселение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СТП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схема территориального планирования</w:t>
      </w:r>
    </w:p>
    <w:p w:rsidR="002F6B9F" w:rsidRPr="00172F19" w:rsidRDefault="002F6B9F" w:rsidP="002F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ФП</w:t>
      </w:r>
      <w:r w:rsidRPr="00172F19">
        <w:rPr>
          <w:rFonts w:ascii="Times New Roman" w:hAnsi="Times New Roman" w:cs="Times New Roman"/>
          <w:sz w:val="28"/>
          <w:szCs w:val="28"/>
        </w:rPr>
        <w:tab/>
      </w:r>
      <w:r w:rsidRPr="00172F19">
        <w:rPr>
          <w:rFonts w:ascii="Times New Roman" w:hAnsi="Times New Roman" w:cs="Times New Roman"/>
          <w:sz w:val="28"/>
          <w:szCs w:val="28"/>
        </w:rPr>
        <w:tab/>
        <w:t>фельдшерский пункт</w:t>
      </w:r>
    </w:p>
    <w:p w:rsidR="00900011" w:rsidRPr="00172F19" w:rsidRDefault="002F6B9F" w:rsidP="002F6B9F">
      <w:pPr>
        <w:pStyle w:val="1"/>
        <w:spacing w:before="360" w:line="240" w:lineRule="auto"/>
      </w:pPr>
      <w:r w:rsidRPr="00172F19">
        <w:br w:type="page"/>
      </w:r>
      <w:r w:rsidR="00900011" w:rsidRPr="00172F19">
        <w:lastRenderedPageBreak/>
        <w:t>Раздел I. Цели и задачи территориального планирования</w:t>
      </w:r>
      <w:bookmarkEnd w:id="4"/>
      <w:bookmarkEnd w:id="5"/>
    </w:p>
    <w:p w:rsidR="00900011" w:rsidRPr="00172F19" w:rsidRDefault="00900011" w:rsidP="00900011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1. Главная цель территориального планирования </w:t>
      </w:r>
      <w:r w:rsidR="002F6B9F" w:rsidRPr="00172F19">
        <w:rPr>
          <w:szCs w:val="28"/>
          <w:lang w:val="ru-RU"/>
        </w:rPr>
        <w:t>Питерского муниципального образования</w:t>
      </w:r>
      <w:r w:rsidRPr="00172F19">
        <w:rPr>
          <w:szCs w:val="28"/>
          <w:lang w:val="ru-RU"/>
        </w:rPr>
        <w:t xml:space="preserve">: пространственная организация территории </w:t>
      </w:r>
      <w:r w:rsidR="002F6B9F" w:rsidRPr="00172F19">
        <w:rPr>
          <w:szCs w:val="28"/>
          <w:lang w:val="ru-RU"/>
        </w:rPr>
        <w:t>Питерского МО</w:t>
      </w:r>
      <w:r w:rsidRPr="00172F19">
        <w:rPr>
          <w:szCs w:val="28"/>
          <w:lang w:val="ru-RU"/>
        </w:rPr>
        <w:t xml:space="preserve"> в целях обеспечения устойчивого развития территории.</w:t>
      </w:r>
    </w:p>
    <w:p w:rsidR="00900011" w:rsidRPr="00172F19" w:rsidRDefault="00900011" w:rsidP="00900011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>2. Цели территориального планирования: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развитие населённых пунктов, входящих в состав муниципального образования в рамках </w:t>
      </w:r>
      <w:r w:rsidR="002F6B9F" w:rsidRPr="00172F19">
        <w:rPr>
          <w:rFonts w:ascii="Times New Roman" w:hAnsi="Times New Roman"/>
          <w:sz w:val="28"/>
          <w:szCs w:val="28"/>
        </w:rPr>
        <w:t>Питерского</w:t>
      </w:r>
      <w:r w:rsidRPr="00172F19">
        <w:rPr>
          <w:rFonts w:ascii="Times New Roman" w:hAnsi="Times New Roman"/>
          <w:sz w:val="28"/>
          <w:szCs w:val="28"/>
        </w:rPr>
        <w:t xml:space="preserve"> района;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повышение уровня жизни и условий проживания населения;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повышение инвестиционной привлекательности территории.</w:t>
      </w:r>
    </w:p>
    <w:p w:rsidR="00900011" w:rsidRPr="00172F19" w:rsidRDefault="00900011" w:rsidP="00900011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>3. Задачами территориального планирования являются: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преодоление планировочной разобщённости отдельных частей муниципального образования;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благоустройством; 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привлечение инвестиций на пустующие производственные площадки;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оптимизация и дальнейшее развитие сети образовательных учреждений;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оптимизация и дальнейшее развитие сети учреждений здравоохранения;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новое жилищное строительство и реконструкция жилого фонда;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модернизация и развитие транспортной и инженерной инфраструктуры;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формирование и реконструкция рекреационных территорий;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экологическая безопасность, сохранение и рациональное развитие природных ресурсов;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сохранение объектов историко-культурного наследия;</w:t>
      </w:r>
    </w:p>
    <w:p w:rsidR="00900011" w:rsidRPr="00172F19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900011" w:rsidRPr="00172F19" w:rsidRDefault="00900011" w:rsidP="00900011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</w:t>
      </w:r>
      <w:r w:rsidR="002F6B9F" w:rsidRPr="00172F19">
        <w:rPr>
          <w:szCs w:val="28"/>
          <w:lang w:val="ru-RU"/>
        </w:rPr>
        <w:t>Саратовской области</w:t>
      </w:r>
      <w:r w:rsidRPr="00172F19">
        <w:rPr>
          <w:szCs w:val="28"/>
          <w:lang w:val="ru-RU"/>
        </w:rPr>
        <w:t>.</w:t>
      </w:r>
    </w:p>
    <w:p w:rsidR="00900011" w:rsidRPr="00172F19" w:rsidRDefault="00900011" w:rsidP="00900011">
      <w:pPr>
        <w:pStyle w:val="1"/>
        <w:spacing w:before="360" w:line="240" w:lineRule="auto"/>
      </w:pPr>
      <w:bookmarkStart w:id="9" w:name="_Toc270941791"/>
      <w:bookmarkStart w:id="10" w:name="_Toc312538250"/>
      <w:r w:rsidRPr="00172F19">
        <w:lastRenderedPageBreak/>
        <w:t>Раздел II. Мероприятия по территориальному планированию</w:t>
      </w:r>
      <w:bookmarkEnd w:id="9"/>
      <w:bookmarkEnd w:id="10"/>
    </w:p>
    <w:p w:rsidR="00900011" w:rsidRPr="00172F19" w:rsidRDefault="00900011" w:rsidP="00900011">
      <w:pPr>
        <w:pStyle w:val="affe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Мероприятия по территориальному планированию в составе генерального плана </w:t>
      </w:r>
      <w:r w:rsidR="002F6B9F" w:rsidRPr="00172F19">
        <w:rPr>
          <w:szCs w:val="28"/>
          <w:lang w:val="ru-RU"/>
        </w:rPr>
        <w:t>Питерского муниципального образования</w:t>
      </w:r>
      <w:r w:rsidRPr="00172F19">
        <w:rPr>
          <w:szCs w:val="28"/>
          <w:lang w:val="ru-RU"/>
        </w:rPr>
        <w:t xml:space="preserve"> включают в себя: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В части учётов интересов Российской Федерации, </w:t>
      </w:r>
      <w:r w:rsidR="002F6B9F" w:rsidRPr="00172F1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72F19">
        <w:rPr>
          <w:rFonts w:ascii="Times New Roman" w:hAnsi="Times New Roman" w:cs="Times New Roman"/>
          <w:sz w:val="28"/>
          <w:szCs w:val="28"/>
        </w:rPr>
        <w:t xml:space="preserve">, </w:t>
      </w:r>
      <w:r w:rsidR="008D0A75" w:rsidRPr="00172F19">
        <w:rPr>
          <w:rFonts w:ascii="Times New Roman" w:hAnsi="Times New Roman" w:cs="Times New Roman"/>
          <w:sz w:val="28"/>
          <w:szCs w:val="28"/>
        </w:rPr>
        <w:t xml:space="preserve">Питерского муниципального </w:t>
      </w:r>
      <w:r w:rsidRPr="00172F19">
        <w:rPr>
          <w:rFonts w:ascii="Times New Roman" w:hAnsi="Times New Roman" w:cs="Times New Roman"/>
          <w:sz w:val="28"/>
          <w:szCs w:val="28"/>
        </w:rPr>
        <w:t xml:space="preserve"> района, сопредельных муниципальных образований: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</w:t>
      </w:r>
      <w:r w:rsidR="008D0A75" w:rsidRPr="00172F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Реализация основных решений документов территориального планирования </w:t>
      </w:r>
      <w:r w:rsidR="002F6B9F" w:rsidRPr="00172F1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72F19">
        <w:rPr>
          <w:rFonts w:ascii="Times New Roman" w:hAnsi="Times New Roman" w:cs="Times New Roman"/>
          <w:sz w:val="28"/>
          <w:szCs w:val="28"/>
        </w:rPr>
        <w:t xml:space="preserve">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</w:t>
      </w:r>
      <w:r w:rsidR="008D0A75" w:rsidRPr="00172F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Реализация основных решений документов территориального планирования </w:t>
      </w:r>
      <w:r w:rsidR="008D0A75" w:rsidRPr="00172F19">
        <w:rPr>
          <w:rFonts w:ascii="Times New Roman" w:hAnsi="Times New Roman" w:cs="Times New Roman"/>
          <w:sz w:val="28"/>
          <w:szCs w:val="28"/>
        </w:rPr>
        <w:t xml:space="preserve">Питерского муниципального </w:t>
      </w:r>
      <w:r w:rsidRPr="00172F19">
        <w:rPr>
          <w:rFonts w:ascii="Times New Roman" w:hAnsi="Times New Roman" w:cs="Times New Roman"/>
          <w:sz w:val="28"/>
          <w:szCs w:val="28"/>
        </w:rPr>
        <w:t xml:space="preserve"> района, муниципальных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</w:t>
      </w:r>
      <w:r w:rsidR="008D0A75" w:rsidRPr="00172F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Учёт интересов сопредельных муниципальных образований,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В части оптимизации административного деления территории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: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Установление и закрепление административных границ населённых пунктов, входящих в состав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 xml:space="preserve"> в соответствии с отображением на схеме границ зе</w:t>
      </w:r>
      <w:r w:rsidR="003463CD" w:rsidRPr="00172F19">
        <w:rPr>
          <w:rFonts w:ascii="Times New Roman" w:hAnsi="Times New Roman" w:cs="Times New Roman"/>
          <w:sz w:val="28"/>
          <w:szCs w:val="28"/>
        </w:rPr>
        <w:t>мель, территорий и ограничений.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Проведение мероприятий по инструментальному закреплению границ населённых пунктов, входящих в состав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В части архитектурно-планировочной организации территории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: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F19">
        <w:rPr>
          <w:rFonts w:ascii="Times New Roman" w:hAnsi="Times New Roman" w:cs="Times New Roman"/>
          <w:sz w:val="28"/>
          <w:szCs w:val="28"/>
        </w:rPr>
        <w:lastRenderedPageBreak/>
        <w:t>Предусмотрение</w:t>
      </w:r>
      <w:proofErr w:type="spellEnd"/>
      <w:r w:rsidRPr="00172F19">
        <w:rPr>
          <w:rFonts w:ascii="Times New Roman" w:hAnsi="Times New Roman" w:cs="Times New Roman"/>
          <w:sz w:val="28"/>
          <w:szCs w:val="28"/>
        </w:rPr>
        <w:t xml:space="preserve"> территорий под строительство индивидуальной жилой застройки </w:t>
      </w:r>
      <w:proofErr w:type="gramStart"/>
      <w:r w:rsidRPr="00172F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F19">
        <w:rPr>
          <w:rFonts w:ascii="Times New Roman" w:hAnsi="Times New Roman" w:cs="Times New Roman"/>
          <w:sz w:val="28"/>
          <w:szCs w:val="28"/>
        </w:rPr>
        <w:t xml:space="preserve"> </w:t>
      </w:r>
      <w:r w:rsidR="0097368E" w:rsidRPr="00172F19">
        <w:rPr>
          <w:rFonts w:ascii="Times New Roman" w:hAnsi="Times New Roman" w:cs="Times New Roman"/>
          <w:sz w:val="28"/>
          <w:szCs w:val="28"/>
        </w:rPr>
        <w:t xml:space="preserve">с. </w:t>
      </w:r>
      <w:r w:rsidR="00EC6F76" w:rsidRPr="00172F19">
        <w:rPr>
          <w:rFonts w:ascii="Times New Roman" w:hAnsi="Times New Roman" w:cs="Times New Roman"/>
          <w:sz w:val="28"/>
          <w:szCs w:val="28"/>
        </w:rPr>
        <w:t>Питерка</w:t>
      </w:r>
      <w:r w:rsidR="0097368E"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Размещение общественного </w:t>
      </w:r>
      <w:r w:rsidR="009B36A1" w:rsidRPr="00172F19">
        <w:rPr>
          <w:rFonts w:ascii="Times New Roman" w:hAnsi="Times New Roman" w:cs="Times New Roman"/>
          <w:sz w:val="28"/>
          <w:szCs w:val="28"/>
        </w:rPr>
        <w:t>дома быта</w:t>
      </w:r>
      <w:r w:rsidRPr="00172F19">
        <w:rPr>
          <w:rFonts w:ascii="Times New Roman" w:hAnsi="Times New Roman" w:cs="Times New Roman"/>
          <w:sz w:val="28"/>
          <w:szCs w:val="28"/>
        </w:rPr>
        <w:t xml:space="preserve"> в </w:t>
      </w:r>
      <w:r w:rsidR="0097368E" w:rsidRPr="00172F19">
        <w:rPr>
          <w:rFonts w:ascii="Times New Roman" w:hAnsi="Times New Roman" w:cs="Times New Roman"/>
          <w:sz w:val="28"/>
          <w:szCs w:val="28"/>
        </w:rPr>
        <w:t>с</w:t>
      </w:r>
      <w:r w:rsidR="00EC6F76" w:rsidRPr="00172F19">
        <w:rPr>
          <w:rFonts w:ascii="Times New Roman" w:hAnsi="Times New Roman" w:cs="Times New Roman"/>
          <w:sz w:val="28"/>
          <w:szCs w:val="28"/>
        </w:rPr>
        <w:t>. Питерка</w:t>
      </w:r>
      <w:r w:rsidR="00F103B0"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Отведение выделенных территорий под устройство </w:t>
      </w:r>
      <w:r w:rsidR="0097368E" w:rsidRPr="00172F19">
        <w:rPr>
          <w:rFonts w:ascii="Times New Roman" w:hAnsi="Times New Roman" w:cs="Times New Roman"/>
          <w:sz w:val="28"/>
          <w:szCs w:val="28"/>
        </w:rPr>
        <w:t>рекреационных зон – в пойме рек</w:t>
      </w:r>
      <w:r w:rsidR="009B36A1" w:rsidRPr="00172F19">
        <w:rPr>
          <w:rFonts w:ascii="Times New Roman" w:hAnsi="Times New Roman" w:cs="Times New Roman"/>
          <w:sz w:val="28"/>
          <w:szCs w:val="28"/>
        </w:rPr>
        <w:t>и Малый Узень</w:t>
      </w:r>
      <w:r w:rsidR="00F103B0"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Устройство коммунально-складских зон в производственных зонах населённых пунктов</w:t>
      </w:r>
      <w:r w:rsidR="00F103B0"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Расширение производства агропромышленных предприятий</w:t>
      </w:r>
      <w:r w:rsidR="009B36A1" w:rsidRPr="00172F19">
        <w:rPr>
          <w:rFonts w:ascii="Times New Roman" w:hAnsi="Times New Roman" w:cs="Times New Roman"/>
          <w:sz w:val="28"/>
          <w:szCs w:val="28"/>
        </w:rPr>
        <w:t>, организация предприятий по переработке сельскохозяйственного сырья</w:t>
      </w:r>
      <w:r w:rsidR="00F103B0"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Расширение производства предприятий пищевой промышленности</w:t>
      </w:r>
      <w:r w:rsidR="00F103B0"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Организация и ра</w:t>
      </w:r>
      <w:r w:rsidR="00F103B0" w:rsidRPr="00172F19">
        <w:rPr>
          <w:rFonts w:ascii="Times New Roman" w:hAnsi="Times New Roman" w:cs="Times New Roman"/>
          <w:sz w:val="28"/>
          <w:szCs w:val="28"/>
        </w:rPr>
        <w:t>звитие туристического комплекса.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Расширение производств строительного</w:t>
      </w:r>
      <w:r w:rsidR="009B36A1" w:rsidRPr="00172F19">
        <w:rPr>
          <w:rFonts w:ascii="Times New Roman" w:hAnsi="Times New Roman" w:cs="Times New Roman"/>
          <w:sz w:val="28"/>
          <w:szCs w:val="28"/>
        </w:rPr>
        <w:t xml:space="preserve"> </w:t>
      </w:r>
      <w:r w:rsidRPr="00172F19">
        <w:rPr>
          <w:rFonts w:ascii="Times New Roman" w:hAnsi="Times New Roman" w:cs="Times New Roman"/>
          <w:sz w:val="28"/>
          <w:szCs w:val="28"/>
        </w:rPr>
        <w:t xml:space="preserve"> компл</w:t>
      </w:r>
      <w:r w:rsidR="00F103B0" w:rsidRPr="00172F19">
        <w:rPr>
          <w:rFonts w:ascii="Times New Roman" w:hAnsi="Times New Roman" w:cs="Times New Roman"/>
          <w:sz w:val="28"/>
          <w:szCs w:val="28"/>
        </w:rPr>
        <w:t>екса.</w:t>
      </w:r>
    </w:p>
    <w:p w:rsidR="009B36A1" w:rsidRPr="00172F19" w:rsidRDefault="009B36A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Строительство канализационных сооружений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В части модернизации и развития транспортного комплекса: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Реконструкция и развитие улично-дорожной сети населённых пунктов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:</w:t>
      </w:r>
    </w:p>
    <w:p w:rsidR="00900011" w:rsidRPr="00172F19" w:rsidRDefault="00900011" w:rsidP="00900011">
      <w:pPr>
        <w:numPr>
          <w:ilvl w:val="2"/>
          <w:numId w:val="14"/>
        </w:numPr>
        <w:tabs>
          <w:tab w:val="clear" w:pos="2130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463CD" w:rsidRPr="00172F19">
        <w:rPr>
          <w:rFonts w:ascii="Times New Roman" w:hAnsi="Times New Roman" w:cs="Times New Roman"/>
          <w:sz w:val="28"/>
          <w:szCs w:val="28"/>
        </w:rPr>
        <w:t>внутренних</w:t>
      </w:r>
      <w:r w:rsidRPr="00172F19">
        <w:rPr>
          <w:rFonts w:ascii="Times New Roman" w:hAnsi="Times New Roman" w:cs="Times New Roman"/>
          <w:sz w:val="28"/>
          <w:szCs w:val="28"/>
        </w:rPr>
        <w:t xml:space="preserve"> транспортных связей между отдельными обособленными частями муниципального образования:</w:t>
      </w:r>
    </w:p>
    <w:p w:rsidR="00900011" w:rsidRPr="00172F19" w:rsidRDefault="00900011" w:rsidP="00900011">
      <w:pPr>
        <w:numPr>
          <w:ilvl w:val="3"/>
          <w:numId w:val="14"/>
        </w:numPr>
        <w:tabs>
          <w:tab w:val="clear" w:pos="2970"/>
        </w:tabs>
        <w:spacing w:after="0" w:line="240" w:lineRule="auto"/>
        <w:ind w:left="3119" w:hanging="90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Планомерное увеличение протяженности</w:t>
      </w:r>
      <w:r w:rsidR="003463CD" w:rsidRPr="00172F19">
        <w:rPr>
          <w:rFonts w:ascii="Times New Roman" w:hAnsi="Times New Roman" w:cs="Times New Roman"/>
          <w:sz w:val="28"/>
          <w:szCs w:val="28"/>
        </w:rPr>
        <w:t xml:space="preserve"> автодорог с твердым покрытием.</w:t>
      </w:r>
    </w:p>
    <w:p w:rsidR="00900011" w:rsidRPr="00172F19" w:rsidRDefault="00900011" w:rsidP="00900011">
      <w:pPr>
        <w:numPr>
          <w:ilvl w:val="3"/>
          <w:numId w:val="14"/>
        </w:numPr>
        <w:tabs>
          <w:tab w:val="clear" w:pos="2970"/>
        </w:tabs>
        <w:spacing w:after="0" w:line="240" w:lineRule="auto"/>
        <w:ind w:left="3119" w:hanging="90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Упорядочение улично-дорожной сети в отдельных населённых пунктах, решаемое в комплексе с архитектур</w:t>
      </w:r>
      <w:r w:rsidR="003463CD" w:rsidRPr="00172F19">
        <w:rPr>
          <w:rFonts w:ascii="Times New Roman" w:hAnsi="Times New Roman" w:cs="Times New Roman"/>
          <w:sz w:val="28"/>
          <w:szCs w:val="28"/>
        </w:rPr>
        <w:t>но-планировочными мероприятиями.</w:t>
      </w:r>
    </w:p>
    <w:p w:rsidR="00900011" w:rsidRPr="00172F19" w:rsidRDefault="00900011" w:rsidP="00900011">
      <w:pPr>
        <w:numPr>
          <w:ilvl w:val="3"/>
          <w:numId w:val="14"/>
        </w:numPr>
        <w:tabs>
          <w:tab w:val="clear" w:pos="2970"/>
        </w:tabs>
        <w:spacing w:after="0" w:line="240" w:lineRule="auto"/>
        <w:ind w:left="3119" w:hanging="90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Формирование системы магистралей. </w:t>
      </w:r>
    </w:p>
    <w:p w:rsidR="00900011" w:rsidRPr="00172F19" w:rsidRDefault="00900011" w:rsidP="00900011">
      <w:pPr>
        <w:numPr>
          <w:ilvl w:val="2"/>
          <w:numId w:val="14"/>
        </w:numPr>
        <w:tabs>
          <w:tab w:val="clear" w:pos="2130"/>
          <w:tab w:val="num" w:pos="1800"/>
          <w:tab w:val="num" w:pos="3011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Развитие системы общественного транспорта:</w:t>
      </w:r>
    </w:p>
    <w:p w:rsidR="00900011" w:rsidRPr="00172F19" w:rsidRDefault="00900011" w:rsidP="00900011">
      <w:pPr>
        <w:numPr>
          <w:ilvl w:val="2"/>
          <w:numId w:val="14"/>
        </w:numPr>
        <w:tabs>
          <w:tab w:val="clear" w:pos="2130"/>
          <w:tab w:val="num" w:pos="2520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Упорядочение автобусных маршруто</w:t>
      </w:r>
      <w:r w:rsidR="003463CD" w:rsidRPr="00172F19">
        <w:rPr>
          <w:rFonts w:ascii="Times New Roman" w:hAnsi="Times New Roman" w:cs="Times New Roman"/>
          <w:sz w:val="28"/>
          <w:szCs w:val="28"/>
        </w:rPr>
        <w:t>в для связи с областным центром.</w:t>
      </w:r>
    </w:p>
    <w:p w:rsidR="00900011" w:rsidRPr="00172F19" w:rsidRDefault="00900011" w:rsidP="00900011">
      <w:pPr>
        <w:numPr>
          <w:ilvl w:val="2"/>
          <w:numId w:val="14"/>
        </w:numPr>
        <w:tabs>
          <w:tab w:val="clear" w:pos="2130"/>
          <w:tab w:val="num" w:pos="2520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Организация автобусных маршрутов для сообщения между населенными пунктами муниципального образования.</w:t>
      </w:r>
    </w:p>
    <w:p w:rsidR="009B36A1" w:rsidRPr="00172F19" w:rsidRDefault="009B36A1" w:rsidP="00900011">
      <w:pPr>
        <w:numPr>
          <w:ilvl w:val="2"/>
          <w:numId w:val="14"/>
        </w:numPr>
        <w:tabs>
          <w:tab w:val="clear" w:pos="2130"/>
          <w:tab w:val="num" w:pos="2520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Разработка внутрипоселкового автобусного маршрута в с.Питерка.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В части оптимизации и дальнейшего развития сети объектов социальной сферы:</w:t>
      </w:r>
    </w:p>
    <w:p w:rsidR="0097368E" w:rsidRPr="00172F19" w:rsidRDefault="009B36A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Строительство</w:t>
      </w:r>
      <w:r w:rsidR="0097368E" w:rsidRPr="00172F19">
        <w:rPr>
          <w:rFonts w:ascii="Times New Roman" w:hAnsi="Times New Roman" w:cs="Times New Roman"/>
          <w:sz w:val="28"/>
          <w:szCs w:val="28"/>
        </w:rPr>
        <w:t xml:space="preserve"> медицинского учреждения – </w:t>
      </w:r>
      <w:r w:rsidR="008E4CC6" w:rsidRPr="00172F19">
        <w:rPr>
          <w:rFonts w:ascii="Times New Roman" w:hAnsi="Times New Roman" w:cs="Times New Roman"/>
          <w:sz w:val="28"/>
          <w:szCs w:val="28"/>
        </w:rPr>
        <w:t>б</w:t>
      </w:r>
      <w:r w:rsidRPr="00172F19">
        <w:rPr>
          <w:rFonts w:ascii="Times New Roman" w:hAnsi="Times New Roman" w:cs="Times New Roman"/>
          <w:sz w:val="28"/>
          <w:szCs w:val="28"/>
        </w:rPr>
        <w:t>ольница</w:t>
      </w:r>
      <w:r w:rsidR="0097368E" w:rsidRPr="00172F19">
        <w:rPr>
          <w:rFonts w:ascii="Times New Roman" w:hAnsi="Times New Roman" w:cs="Times New Roman"/>
          <w:sz w:val="28"/>
          <w:szCs w:val="28"/>
        </w:rPr>
        <w:t xml:space="preserve"> в с. </w:t>
      </w:r>
      <w:r w:rsidRPr="00172F19">
        <w:rPr>
          <w:rFonts w:ascii="Times New Roman" w:hAnsi="Times New Roman" w:cs="Times New Roman"/>
          <w:sz w:val="28"/>
          <w:szCs w:val="28"/>
        </w:rPr>
        <w:t>Питерка</w:t>
      </w:r>
      <w:r w:rsidR="0097368E"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Строительство, реконструкция, либо оборудование на имеющейся базе объектов образования:</w:t>
      </w:r>
    </w:p>
    <w:p w:rsidR="008E4CC6" w:rsidRPr="00172F19" w:rsidRDefault="008E4CC6" w:rsidP="008E4CC6">
      <w:pPr>
        <w:spacing w:after="0" w:line="240" w:lineRule="auto"/>
        <w:ind w:left="736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          5.2.1.Строительство детского интерна в с.Питерка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Строительство, реконструкция, либо оборудование на имеющейся базе спортивных объектов:</w:t>
      </w:r>
    </w:p>
    <w:p w:rsidR="00B86812" w:rsidRPr="00172F19" w:rsidRDefault="00B86812" w:rsidP="00900011">
      <w:pPr>
        <w:numPr>
          <w:ilvl w:val="2"/>
          <w:numId w:val="14"/>
        </w:numPr>
        <w:tabs>
          <w:tab w:val="clear" w:pos="2130"/>
          <w:tab w:val="num" w:pos="2520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9B36A1" w:rsidRPr="00172F19">
        <w:rPr>
          <w:rFonts w:ascii="Times New Roman" w:hAnsi="Times New Roman" w:cs="Times New Roman"/>
          <w:sz w:val="28"/>
          <w:szCs w:val="28"/>
        </w:rPr>
        <w:t>спортивно-оздоровительного учреждения</w:t>
      </w:r>
      <w:r w:rsidRPr="00172F19">
        <w:rPr>
          <w:rFonts w:ascii="Times New Roman" w:hAnsi="Times New Roman" w:cs="Times New Roman"/>
          <w:sz w:val="28"/>
          <w:szCs w:val="28"/>
        </w:rPr>
        <w:t xml:space="preserve"> в с. </w:t>
      </w:r>
      <w:r w:rsidR="009B36A1" w:rsidRPr="00172F19">
        <w:rPr>
          <w:rFonts w:ascii="Times New Roman" w:hAnsi="Times New Roman" w:cs="Times New Roman"/>
          <w:sz w:val="28"/>
          <w:szCs w:val="28"/>
        </w:rPr>
        <w:t>Питерка</w:t>
      </w:r>
      <w:r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2"/>
          <w:numId w:val="14"/>
        </w:numPr>
        <w:tabs>
          <w:tab w:val="clear" w:pos="2130"/>
          <w:tab w:val="num" w:pos="2520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lastRenderedPageBreak/>
        <w:t>Устройство спортивных площадок в населённых пунктах поселения.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В части развития социального жилищного строительства: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Комплексное освоение земельных участков в целях жилищного строительства, предусматривающее обязательное размещение объектов социальной, инженерной и транспортной инфраструктур в соответствии с региональными нормативами гра</w:t>
      </w:r>
      <w:r w:rsidR="003463CD" w:rsidRPr="00172F19">
        <w:rPr>
          <w:rFonts w:ascii="Times New Roman" w:hAnsi="Times New Roman" w:cs="Times New Roman"/>
          <w:sz w:val="28"/>
          <w:szCs w:val="28"/>
        </w:rPr>
        <w:t>достроительного проектирования.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 Ликвидация аварийного и ветхого жилья.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В части модернизации и развития инженерной инфраструктуры и инженерной подготовки территории муниципального образования: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Реконструкция существующих сетей</w:t>
      </w:r>
      <w:r w:rsidR="0091677F" w:rsidRPr="00172F19">
        <w:rPr>
          <w:rFonts w:ascii="Times New Roman" w:hAnsi="Times New Roman" w:cs="Times New Roman"/>
          <w:sz w:val="28"/>
          <w:szCs w:val="28"/>
        </w:rPr>
        <w:t xml:space="preserve"> с заменой изношенных участков.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Постепенный – на расчётный срок и перспективу, и далее – переход на снабжение питьевой водой на территории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="0091677F" w:rsidRPr="00172F19">
        <w:rPr>
          <w:rFonts w:ascii="Times New Roman" w:hAnsi="Times New Roman" w:cs="Times New Roman"/>
          <w:sz w:val="28"/>
          <w:szCs w:val="28"/>
        </w:rPr>
        <w:t>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Строительство магистральных сетей инженерного обеспечения поселения соответственно материалам по обоснован</w:t>
      </w:r>
      <w:r w:rsidR="0091677F" w:rsidRPr="00172F19">
        <w:rPr>
          <w:rFonts w:ascii="Times New Roman" w:hAnsi="Times New Roman" w:cs="Times New Roman"/>
          <w:sz w:val="28"/>
          <w:szCs w:val="28"/>
        </w:rPr>
        <w:t>ию генерального плана поселения.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Организация систем нормативного во</w:t>
      </w:r>
      <w:r w:rsidR="0091677F" w:rsidRPr="00172F19">
        <w:rPr>
          <w:rFonts w:ascii="Times New Roman" w:hAnsi="Times New Roman" w:cs="Times New Roman"/>
          <w:sz w:val="28"/>
          <w:szCs w:val="28"/>
        </w:rPr>
        <w:t>доотвода с осваиваемых площадок.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Приоритетное развитие энергосберегающих технологи</w:t>
      </w:r>
      <w:r w:rsidR="0091677F" w:rsidRPr="00172F19">
        <w:rPr>
          <w:rFonts w:ascii="Times New Roman" w:hAnsi="Times New Roman" w:cs="Times New Roman"/>
          <w:sz w:val="28"/>
          <w:szCs w:val="28"/>
        </w:rPr>
        <w:t>й при реконструкции и застройке.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В части экологической безопасности, сохранения и рационального развития природных ресурсов: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Строительство и реконструкция транспортной системы муниципального образования с целью сокращения вредных выбросов в атмосф</w:t>
      </w:r>
      <w:r w:rsidR="003463CD" w:rsidRPr="00172F19">
        <w:rPr>
          <w:rFonts w:ascii="Times New Roman" w:hAnsi="Times New Roman" w:cs="Times New Roman"/>
          <w:sz w:val="28"/>
          <w:szCs w:val="28"/>
        </w:rPr>
        <w:t>еру и улучшения шумового режима.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Соблюдение экологических требований при строительстве и реконструкции объ</w:t>
      </w:r>
      <w:r w:rsidR="003463CD" w:rsidRPr="00172F19">
        <w:rPr>
          <w:rFonts w:ascii="Times New Roman" w:hAnsi="Times New Roman" w:cs="Times New Roman"/>
          <w:sz w:val="28"/>
          <w:szCs w:val="28"/>
        </w:rPr>
        <w:t>ектов инженерной инфраструктуры.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Сохранение зеленых насаждений, создание на территориях государственного</w:t>
      </w:r>
      <w:r w:rsidR="003463CD" w:rsidRPr="00172F19">
        <w:rPr>
          <w:rFonts w:ascii="Times New Roman" w:hAnsi="Times New Roman" w:cs="Times New Roman"/>
          <w:sz w:val="28"/>
          <w:szCs w:val="28"/>
        </w:rPr>
        <w:t xml:space="preserve"> лесного фонда лесопарковых зон.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Содействие нормативному озеленению санитарно-защитных зон </w:t>
      </w:r>
      <w:r w:rsidR="003463CD" w:rsidRPr="00172F19">
        <w:rPr>
          <w:rFonts w:ascii="Times New Roman" w:hAnsi="Times New Roman" w:cs="Times New Roman"/>
          <w:sz w:val="28"/>
          <w:szCs w:val="28"/>
        </w:rPr>
        <w:t>коммунальных объектов.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Ликвидация стихийных свалок на территории поселения.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В части вопросов благоустройства территории: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Реконструкция систем уличного освещения; мероприятия по энергосбережению.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Реконструкция и содержание мест захоронения (кладбищ).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Обустройство территорий зеленых насаждений общего пользования.</w:t>
      </w:r>
    </w:p>
    <w:p w:rsidR="00900011" w:rsidRPr="00172F19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Устройство ливневой канализации </w:t>
      </w:r>
      <w:r w:rsidR="008C04AB" w:rsidRPr="00172F19">
        <w:rPr>
          <w:rFonts w:ascii="Times New Roman" w:hAnsi="Times New Roman" w:cs="Times New Roman"/>
          <w:sz w:val="28"/>
          <w:szCs w:val="28"/>
        </w:rPr>
        <w:t xml:space="preserve">в </w:t>
      </w:r>
      <w:r w:rsidR="00A3445D" w:rsidRPr="00172F19">
        <w:rPr>
          <w:rFonts w:ascii="Times New Roman" w:hAnsi="Times New Roman" w:cs="Times New Roman"/>
          <w:sz w:val="28"/>
          <w:szCs w:val="28"/>
        </w:rPr>
        <w:t xml:space="preserve">основных населенных пунктах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lastRenderedPageBreak/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900011" w:rsidRPr="00172F19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Организация централизованной системы оповещения населения для нужд ГО и ЧС до 2012г.</w:t>
      </w:r>
    </w:p>
    <w:p w:rsidR="00900011" w:rsidRPr="00172F19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Доведение до нормативного количества единиц пожарной техники в соответствии с нормами НПБ.</w:t>
      </w:r>
    </w:p>
    <w:p w:rsidR="00900011" w:rsidRPr="00172F19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В части сопровождения реализации генерального плана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:</w:t>
      </w:r>
    </w:p>
    <w:p w:rsidR="00900011" w:rsidRPr="00172F19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Разработка и утверждение в соответствии с действующим законодательством проекта правил землепользования и застройки </w:t>
      </w:r>
      <w:r w:rsidR="002F6B9F" w:rsidRPr="00172F19">
        <w:rPr>
          <w:rFonts w:ascii="Times New Roman" w:hAnsi="Times New Roman" w:cs="Times New Roman"/>
          <w:sz w:val="28"/>
          <w:szCs w:val="28"/>
        </w:rPr>
        <w:t>Питерского муниципального образования</w:t>
      </w:r>
      <w:r w:rsidRPr="00172F19">
        <w:rPr>
          <w:rFonts w:ascii="Times New Roman" w:hAnsi="Times New Roman" w:cs="Times New Roman"/>
          <w:sz w:val="28"/>
          <w:szCs w:val="28"/>
        </w:rPr>
        <w:t>. Система градостроительного зонирования, вводимая правилами застройки, должна основываться на проектных решениях первой очереди и расчётного срока генерального плана с учётом реализации проектных пред</w:t>
      </w:r>
      <w:r w:rsidR="003463CD" w:rsidRPr="00172F19">
        <w:rPr>
          <w:rFonts w:ascii="Times New Roman" w:hAnsi="Times New Roman" w:cs="Times New Roman"/>
          <w:sz w:val="28"/>
          <w:szCs w:val="28"/>
        </w:rPr>
        <w:t>ложений, данных на перспективу.</w:t>
      </w:r>
    </w:p>
    <w:p w:rsidR="00900011" w:rsidRPr="00172F19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Правовое сопровождение реализации генерального плана посредством принятия нормативных актов, призванных стимулировать осуществление проектных мероприятий генерального плана.</w:t>
      </w:r>
    </w:p>
    <w:p w:rsidR="00900011" w:rsidRPr="00172F19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участков). </w:t>
      </w:r>
    </w:p>
    <w:p w:rsidR="00900011" w:rsidRPr="00172F19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деятельности.</w:t>
      </w:r>
    </w:p>
    <w:p w:rsidR="00900011" w:rsidRPr="00172F19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172F19">
        <w:rPr>
          <w:rFonts w:ascii="Times New Roman" w:hAnsi="Times New Roman" w:cs="Times New Roman"/>
          <w:sz w:val="28"/>
          <w:szCs w:val="28"/>
        </w:rPr>
        <w:t xml:space="preserve">Корректировка настоящего генерального плана в период с 2032 по 2037 гг. </w:t>
      </w:r>
    </w:p>
    <w:p w:rsidR="00900011" w:rsidRPr="00172F19" w:rsidRDefault="00900011" w:rsidP="00900011">
      <w:pPr>
        <w:pStyle w:val="affe"/>
        <w:rPr>
          <w:lang w:val="ru-RU"/>
        </w:rPr>
      </w:pPr>
    </w:p>
    <w:p w:rsidR="00900011" w:rsidRPr="00172F19" w:rsidRDefault="00900011" w:rsidP="00900011">
      <w:pPr>
        <w:pStyle w:val="a4"/>
        <w:rPr>
          <w:i/>
        </w:rPr>
      </w:pPr>
      <w:bookmarkStart w:id="11" w:name="_Toc270941792"/>
      <w:bookmarkStart w:id="12" w:name="_Toc221083072"/>
      <w:bookmarkStart w:id="13" w:name="_Toc312538251"/>
      <w:r w:rsidRPr="00172F19">
        <w:lastRenderedPageBreak/>
        <w:t>Особенности размещения мероприятий по территориальному</w:t>
      </w:r>
      <w:bookmarkEnd w:id="11"/>
      <w:r w:rsidRPr="00172F19">
        <w:t xml:space="preserve"> </w:t>
      </w:r>
      <w:bookmarkStart w:id="14" w:name="_Toc270941793"/>
      <w:r w:rsidRPr="00172F19">
        <w:t>планированию</w:t>
      </w:r>
      <w:bookmarkEnd w:id="12"/>
      <w:bookmarkEnd w:id="13"/>
      <w:bookmarkEnd w:id="14"/>
    </w:p>
    <w:p w:rsidR="00900011" w:rsidRPr="00172F19" w:rsidRDefault="00900011" w:rsidP="00900011">
      <w:pPr>
        <w:pStyle w:val="affe"/>
        <w:rPr>
          <w:lang w:val="ru-RU"/>
        </w:rPr>
      </w:pPr>
    </w:p>
    <w:p w:rsidR="00900011" w:rsidRPr="00172F19" w:rsidRDefault="00900011" w:rsidP="00900011">
      <w:pPr>
        <w:pStyle w:val="affe"/>
        <w:rPr>
          <w:lang w:val="ru-RU"/>
        </w:rPr>
      </w:pPr>
      <w:r w:rsidRPr="00172F19">
        <w:rPr>
          <w:lang w:val="ru-RU"/>
        </w:rPr>
        <w:t xml:space="preserve">Предложения, содержащиеся в проекте генерального плана </w:t>
      </w:r>
      <w:r w:rsidR="00B02015" w:rsidRPr="00172F19">
        <w:rPr>
          <w:lang w:val="ru-RU"/>
        </w:rPr>
        <w:t>Питерского муниципального образования</w:t>
      </w:r>
      <w:r w:rsidRPr="00172F19">
        <w:rPr>
          <w:lang w:val="ru-RU"/>
        </w:rPr>
        <w:t xml:space="preserve"> </w:t>
      </w:r>
      <w:r w:rsidR="008D0A75" w:rsidRPr="00172F19">
        <w:rPr>
          <w:lang w:val="ru-RU"/>
        </w:rPr>
        <w:t xml:space="preserve">Питерского муниципального </w:t>
      </w:r>
      <w:r w:rsidRPr="00172F19">
        <w:rPr>
          <w:lang w:val="ru-RU"/>
        </w:rPr>
        <w:t xml:space="preserve"> района </w:t>
      </w:r>
      <w:r w:rsidR="002F6B9F" w:rsidRPr="00172F19">
        <w:rPr>
          <w:lang w:val="ru-RU"/>
        </w:rPr>
        <w:t>Саратовской области</w:t>
      </w:r>
      <w:r w:rsidRPr="00172F19">
        <w:rPr>
          <w:lang w:val="ru-RU"/>
        </w:rPr>
        <w:t xml:space="preserve">, не предполагают изменения существующих границ земель лесного и водного фонда, границ земель особо охраняемых природных территорий, границ земель обороны и безопасности, границ земельных участков, находящихся в собственности Российской Федерации и </w:t>
      </w:r>
      <w:r w:rsidR="002F6B9F" w:rsidRPr="00172F19">
        <w:rPr>
          <w:lang w:val="ru-RU"/>
        </w:rPr>
        <w:t>Саратовской области</w:t>
      </w:r>
      <w:r w:rsidRPr="00172F19">
        <w:rPr>
          <w:lang w:val="ru-RU"/>
        </w:rPr>
        <w:t xml:space="preserve">, границ территорий объектов культурного наследия и границ зон планируемого размещения объектов капитального строительства федерального и регионального значения. </w:t>
      </w:r>
    </w:p>
    <w:p w:rsidR="00900011" w:rsidRPr="00172F19" w:rsidRDefault="00900011" w:rsidP="00900011">
      <w:pPr>
        <w:pStyle w:val="affe"/>
        <w:rPr>
          <w:lang w:val="ru-RU"/>
        </w:rPr>
      </w:pPr>
      <w:r w:rsidRPr="00172F19">
        <w:rPr>
          <w:lang w:val="ru-RU"/>
        </w:rPr>
        <w:t xml:space="preserve">Объекты капитального строительства местного значения предлагается размещать на землях </w:t>
      </w:r>
      <w:r w:rsidR="00B02015" w:rsidRPr="00172F19">
        <w:rPr>
          <w:lang w:val="ru-RU"/>
        </w:rPr>
        <w:t xml:space="preserve">Питерского </w:t>
      </w:r>
      <w:r w:rsidR="008D0A75" w:rsidRPr="00172F19">
        <w:rPr>
          <w:lang w:val="ru-RU"/>
        </w:rPr>
        <w:t>муниципального образования</w:t>
      </w:r>
      <w:r w:rsidRPr="00172F19">
        <w:rPr>
          <w:lang w:val="ru-RU"/>
        </w:rPr>
        <w:t>.</w:t>
      </w:r>
    </w:p>
    <w:p w:rsidR="00900011" w:rsidRPr="00172F19" w:rsidRDefault="00900011" w:rsidP="0027498A">
      <w:pPr>
        <w:pStyle w:val="a4"/>
      </w:pPr>
      <w:bookmarkStart w:id="15" w:name="_Toc270941794"/>
      <w:bookmarkStart w:id="16" w:name="_Toc221083073"/>
      <w:bookmarkStart w:id="17" w:name="_Toc312538252"/>
      <w:r w:rsidRPr="00172F19">
        <w:lastRenderedPageBreak/>
        <w:t>Зоны с особыми условиями использования территории</w:t>
      </w:r>
      <w:bookmarkEnd w:id="15"/>
      <w:r w:rsidRPr="00172F19">
        <w:t xml:space="preserve"> </w:t>
      </w:r>
      <w:bookmarkStart w:id="18" w:name="_Toc270941795"/>
      <w:r w:rsidRPr="00172F19">
        <w:t xml:space="preserve">в границах </w:t>
      </w:r>
      <w:bookmarkEnd w:id="16"/>
      <w:bookmarkEnd w:id="18"/>
      <w:r w:rsidR="008D0A75" w:rsidRPr="00172F19">
        <w:t>муниципального образования</w:t>
      </w:r>
      <w:bookmarkEnd w:id="17"/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lang w:val="ru-RU"/>
        </w:rPr>
        <w:t>В соответствии со стать</w:t>
      </w:r>
      <w:r w:rsidR="0027498A" w:rsidRPr="00172F19">
        <w:rPr>
          <w:lang w:val="ru-RU"/>
        </w:rPr>
        <w:t>е</w:t>
      </w:r>
      <w:r w:rsidRPr="00172F19">
        <w:rPr>
          <w:lang w:val="ru-RU"/>
        </w:rPr>
        <w:t>й 1 Градостроительного кодекса РФ зонами с особыми условиями использования территорий называются охранные, санитарно-защитные зоны,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lang w:val="ru-RU"/>
        </w:rPr>
        <w:t xml:space="preserve">На </w:t>
      </w:r>
      <w:r w:rsidR="0027498A" w:rsidRPr="00172F19">
        <w:rPr>
          <w:lang w:val="ru-RU"/>
        </w:rPr>
        <w:t>территории</w:t>
      </w:r>
      <w:r w:rsidRPr="00172F19">
        <w:rPr>
          <w:lang w:val="ru-RU"/>
        </w:rPr>
        <w:t xml:space="preserve"> </w:t>
      </w:r>
      <w:r w:rsidR="002F6B9F" w:rsidRPr="00172F19">
        <w:rPr>
          <w:lang w:val="ru-RU"/>
        </w:rPr>
        <w:t>Питерского муниципального образования</w:t>
      </w:r>
      <w:r w:rsidRPr="00172F19">
        <w:rPr>
          <w:lang w:val="ru-RU"/>
        </w:rPr>
        <w:t xml:space="preserve"> находятся следующие зоны с особыми условиями использования территорий:</w:t>
      </w:r>
    </w:p>
    <w:p w:rsidR="00900011" w:rsidRPr="00172F19" w:rsidRDefault="00900011" w:rsidP="0027498A">
      <w:pPr>
        <w:pStyle w:val="affe"/>
        <w:numPr>
          <w:ilvl w:val="0"/>
          <w:numId w:val="37"/>
        </w:numPr>
      </w:pPr>
      <w:proofErr w:type="spellStart"/>
      <w:r w:rsidRPr="00172F19">
        <w:t>санитарно-защитные</w:t>
      </w:r>
      <w:proofErr w:type="spellEnd"/>
      <w:r w:rsidRPr="00172F19">
        <w:t xml:space="preserve"> </w:t>
      </w:r>
      <w:proofErr w:type="spellStart"/>
      <w:r w:rsidRPr="00172F19">
        <w:t>зоны</w:t>
      </w:r>
      <w:proofErr w:type="spellEnd"/>
      <w:r w:rsidRPr="00172F19">
        <w:t>;</w:t>
      </w:r>
    </w:p>
    <w:p w:rsidR="00900011" w:rsidRPr="00172F19" w:rsidRDefault="00900011" w:rsidP="0027498A">
      <w:pPr>
        <w:pStyle w:val="affe"/>
        <w:numPr>
          <w:ilvl w:val="0"/>
          <w:numId w:val="37"/>
        </w:numPr>
        <w:rPr>
          <w:lang w:val="ru-RU"/>
        </w:rPr>
      </w:pPr>
      <w:r w:rsidRPr="00172F19">
        <w:rPr>
          <w:lang w:val="ru-RU"/>
        </w:rPr>
        <w:t>санитарные разрывы от линейных объектов инженерной и транспортной инфраструктуры;</w:t>
      </w:r>
    </w:p>
    <w:p w:rsidR="00900011" w:rsidRPr="00172F19" w:rsidRDefault="00900011" w:rsidP="0027498A">
      <w:pPr>
        <w:pStyle w:val="affe"/>
        <w:numPr>
          <w:ilvl w:val="0"/>
          <w:numId w:val="37"/>
        </w:numPr>
      </w:pPr>
      <w:r w:rsidRPr="00172F19">
        <w:t xml:space="preserve">водоохранные </w:t>
      </w:r>
      <w:proofErr w:type="spellStart"/>
      <w:r w:rsidRPr="00172F19">
        <w:t>зоны</w:t>
      </w:r>
      <w:proofErr w:type="spellEnd"/>
      <w:r w:rsidRPr="00172F19">
        <w:t>;</w:t>
      </w:r>
    </w:p>
    <w:p w:rsidR="00900011" w:rsidRPr="00172F19" w:rsidRDefault="00900011" w:rsidP="0027498A">
      <w:pPr>
        <w:pStyle w:val="affe"/>
        <w:numPr>
          <w:ilvl w:val="0"/>
          <w:numId w:val="37"/>
        </w:numPr>
        <w:rPr>
          <w:lang w:val="ru-RU"/>
        </w:rPr>
      </w:pPr>
      <w:r w:rsidRPr="00172F19">
        <w:rPr>
          <w:lang w:val="ru-RU"/>
        </w:rPr>
        <w:t>зоны охраны объектов культурного наследия;</w:t>
      </w:r>
    </w:p>
    <w:p w:rsidR="00900011" w:rsidRPr="00172F19" w:rsidRDefault="00900011" w:rsidP="0027498A">
      <w:pPr>
        <w:pStyle w:val="affe"/>
        <w:numPr>
          <w:ilvl w:val="0"/>
          <w:numId w:val="37"/>
        </w:numPr>
        <w:rPr>
          <w:lang w:val="ru-RU"/>
        </w:rPr>
      </w:pPr>
      <w:r w:rsidRPr="00172F19">
        <w:rPr>
          <w:lang w:val="ru-RU"/>
        </w:rPr>
        <w:t>зоны охраны источников питьевого водоснабжения;</w:t>
      </w:r>
    </w:p>
    <w:p w:rsidR="00900011" w:rsidRPr="00172F19" w:rsidRDefault="00900011" w:rsidP="0027498A">
      <w:pPr>
        <w:pStyle w:val="affe"/>
        <w:numPr>
          <w:ilvl w:val="0"/>
          <w:numId w:val="37"/>
        </w:numPr>
        <w:rPr>
          <w:lang w:val="ru-RU"/>
        </w:rPr>
      </w:pPr>
      <w:r w:rsidRPr="00172F19">
        <w:rPr>
          <w:lang w:val="ru-RU"/>
        </w:rPr>
        <w:t>зоны, подверженные воздействию чрезвычайных ситуаций природного и техногенного характера.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b/>
          <w:lang w:val="ru-RU"/>
        </w:rPr>
        <w:t>Санитарно-защитные зоны</w:t>
      </w:r>
      <w:r w:rsidRPr="00172F19">
        <w:rPr>
          <w:lang w:val="ru-RU"/>
        </w:rPr>
        <w:t xml:space="preserve"> выделены на основе СанПиН 2.2.1/2.1.1.1200-03 для объектов производственного и коммунального назначения, расположенных на территории муниципального образования </w:t>
      </w:r>
      <w:proofErr w:type="spellStart"/>
      <w:r w:rsidR="00AD26AD" w:rsidRPr="00172F19">
        <w:rPr>
          <w:lang w:val="ru-RU"/>
        </w:rPr>
        <w:t>Хотькоского</w:t>
      </w:r>
      <w:proofErr w:type="spellEnd"/>
      <w:r w:rsidR="008C04AB" w:rsidRPr="00172F19">
        <w:rPr>
          <w:lang w:val="ru-RU"/>
        </w:rPr>
        <w:t xml:space="preserve"> сельское поселение</w:t>
      </w:r>
      <w:r w:rsidRPr="00172F19">
        <w:rPr>
          <w:lang w:val="ru-RU"/>
        </w:rPr>
        <w:t>. В настоящее время часть предприятий, имеющих санитарно-защитные зоны, находятся в стадии смены собственника и смены вида производственной деятельности. Новые промышленные, агропромышленные и коммунальные предприятия предлагается размещать на свободных и реконструируемых территориях промышленных и коммунально-складских зон.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b/>
          <w:lang w:val="ru-RU"/>
        </w:rPr>
        <w:t>Санитарные разрывы</w:t>
      </w:r>
      <w:r w:rsidRPr="00172F19">
        <w:rPr>
          <w:lang w:val="ru-RU"/>
        </w:rPr>
        <w:t xml:space="preserve"> от магистральных инженерных и транспортных линейных объектов выделены по СанПиН 2.2.1/2.1.1.1200-03 по нескольким категориям – разрыв до жилья, разрыв до объектов водоснабжения, разрыв до населённых пунктов. В зависимости от назначения объекта и его мощности в проекте отображены максимальные из упомянутых разрывов (до 300</w:t>
      </w:r>
      <w:r w:rsidR="003463CD" w:rsidRPr="00172F19">
        <w:rPr>
          <w:lang w:val="ru-RU"/>
        </w:rPr>
        <w:t xml:space="preserve"> </w:t>
      </w:r>
      <w:r w:rsidRPr="00172F19">
        <w:rPr>
          <w:lang w:val="ru-RU"/>
        </w:rPr>
        <w:t>м). Предполагается, что при осуществлении деятельности по строительству будет осуществляться дальнейшая оценка конкретной площадки, намечаемой для строительства, с точки зрения нахождения её в пределах разрыва для данного объекта.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b/>
          <w:lang w:val="ru-RU"/>
        </w:rPr>
        <w:t>Водоохранные зоны</w:t>
      </w:r>
      <w:r w:rsidRPr="00172F19">
        <w:rPr>
          <w:lang w:val="ru-RU"/>
        </w:rPr>
        <w:t xml:space="preserve"> отображены в соответствии с положениями Водного кодекса РФ (от 03.03.06г. №74-ФЗ). На территории муниципального образования отображены водоохранные зоны р</w:t>
      </w:r>
      <w:r w:rsidR="00FE7170" w:rsidRPr="00172F19">
        <w:rPr>
          <w:lang w:val="ru-RU"/>
        </w:rPr>
        <w:t>ек</w:t>
      </w:r>
      <w:r w:rsidRPr="00172F19">
        <w:rPr>
          <w:lang w:val="ru-RU"/>
        </w:rPr>
        <w:t xml:space="preserve"> </w:t>
      </w:r>
      <w:r w:rsidR="00AD26AD" w:rsidRPr="00172F19">
        <w:rPr>
          <w:lang w:val="ru-RU"/>
        </w:rPr>
        <w:t>Глинка</w:t>
      </w:r>
      <w:r w:rsidR="00FE7170" w:rsidRPr="00172F19">
        <w:rPr>
          <w:lang w:val="ru-RU"/>
        </w:rPr>
        <w:t xml:space="preserve">, </w:t>
      </w:r>
      <w:proofErr w:type="spellStart"/>
      <w:r w:rsidR="00AD26AD" w:rsidRPr="00172F19">
        <w:rPr>
          <w:lang w:val="ru-RU"/>
        </w:rPr>
        <w:t>Окаленка</w:t>
      </w:r>
      <w:proofErr w:type="spellEnd"/>
      <w:r w:rsidRPr="00172F19">
        <w:rPr>
          <w:lang w:val="ru-RU"/>
        </w:rPr>
        <w:t xml:space="preserve">, </w:t>
      </w:r>
      <w:r w:rsidR="00FE7170" w:rsidRPr="00172F19">
        <w:rPr>
          <w:lang w:val="ru-RU"/>
        </w:rPr>
        <w:t>их</w:t>
      </w:r>
      <w:r w:rsidRPr="00172F19">
        <w:rPr>
          <w:lang w:val="ru-RU"/>
        </w:rPr>
        <w:t xml:space="preserve"> притоков и других водоёмов в соответствии с положением ст. 65 Водного </w:t>
      </w:r>
      <w:r w:rsidRPr="00172F19">
        <w:rPr>
          <w:lang w:val="ru-RU"/>
        </w:rPr>
        <w:lastRenderedPageBreak/>
        <w:t xml:space="preserve">кодекса РФ. Границы прибрежных защитных полос также отображены, в соответствии с документацией об их установлении. 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lang w:val="ru-RU"/>
        </w:rPr>
        <w:t>В пределах водоохранных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осуществление авиационных мер по борьбе с вредителями и болезнями растений, движение и стоянка транспортных средств в необорудованных местах.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lang w:val="ru-RU"/>
        </w:rPr>
        <w:t>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b/>
          <w:lang w:val="ru-RU"/>
        </w:rPr>
        <w:t>Зоны охраны объектов историко-культурного наследия</w:t>
      </w:r>
      <w:r w:rsidRPr="00172F19">
        <w:rPr>
          <w:lang w:val="ru-RU"/>
        </w:rPr>
        <w:t xml:space="preserve"> на схемах генерального плана не нанесены, так как Администрация района не располагает проектом охранных зон объектов историко-культурного наследия. Необходима разработка данного вида проекта.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b/>
          <w:lang w:val="ru-RU"/>
        </w:rPr>
        <w:t>Зоны охраны источников питьевого водоснабжения</w:t>
      </w:r>
      <w:r w:rsidRPr="00172F19">
        <w:rPr>
          <w:lang w:val="ru-RU"/>
        </w:rPr>
        <w:t xml:space="preserve"> установлены в соответствии с требованиями СанПиН, на схеме показаны зоны санитарной охраны второго пояса подземных источников питьевого водоснабжения (скважин), используемых для питьевого водоснабжения.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lang w:val="ru-RU"/>
        </w:rPr>
        <w:t>На территории первого пояса зоны санитарной охраны выполняются специальные мероприятия по благоустройству территории и предотвращению её загрязнения согласно СанПиН 2.1.4.1110-02. Ввиду того, что почти вся территория первых поясов охраны расположена в пределах самих водозаборных сооружений, здесь не приводится описание этих мероприятий.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lang w:val="ru-RU"/>
        </w:rPr>
        <w:t>На территории второго пояса зоны санитарной охраны источников водоснабжения выполняются специальные мероприятия по благоустройству,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вод, применение удобрений и ядохимикатов, рубка и реконструкция леса главного пользования.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b/>
          <w:lang w:val="ru-RU"/>
        </w:rPr>
        <w:t>Зоны, подверженные воздействию чрезвычайных ситуаций природного и техногенного характера</w:t>
      </w:r>
      <w:r w:rsidRPr="00172F19">
        <w:rPr>
          <w:lang w:val="ru-RU"/>
        </w:rPr>
        <w:t xml:space="preserve"> выделены на основе данных паспорта безопасности </w:t>
      </w:r>
      <w:r w:rsidR="002F6B9F" w:rsidRPr="00172F19">
        <w:rPr>
          <w:lang w:val="ru-RU"/>
        </w:rPr>
        <w:t>Питерского</w:t>
      </w:r>
      <w:r w:rsidRPr="00172F19">
        <w:rPr>
          <w:lang w:val="ru-RU"/>
        </w:rPr>
        <w:t xml:space="preserve"> района.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lang w:val="ru-RU"/>
        </w:rPr>
        <w:t xml:space="preserve">В соответствии с ним, вся территория </w:t>
      </w:r>
      <w:r w:rsidR="002F6B9F" w:rsidRPr="00172F19">
        <w:rPr>
          <w:lang w:val="ru-RU"/>
        </w:rPr>
        <w:t>Питерского муниципального образования</w:t>
      </w:r>
      <w:r w:rsidR="003463CD" w:rsidRPr="00172F19">
        <w:rPr>
          <w:lang w:val="ru-RU"/>
        </w:rPr>
        <w:t xml:space="preserve"> </w:t>
      </w:r>
      <w:r w:rsidRPr="00172F19">
        <w:rPr>
          <w:lang w:val="ru-RU"/>
        </w:rPr>
        <w:t xml:space="preserve">подвержена </w:t>
      </w:r>
      <w:r w:rsidRPr="00172F19">
        <w:rPr>
          <w:b/>
          <w:lang w:val="ru-RU"/>
        </w:rPr>
        <w:t>воздействию ЧС природного характера</w:t>
      </w:r>
      <w:r w:rsidRPr="00172F19">
        <w:rPr>
          <w:lang w:val="ru-RU"/>
        </w:rPr>
        <w:t xml:space="preserve">, такие, как сильные ветры и шквалы, крупный град, сильный снегопад, метели, гололед, заморозки, сильный продолжительный дождь, понижение уровня проектных отметок водозаборных сооружений, а также оползни, просадки и другие экзогенные процессы и явления. </w:t>
      </w:r>
    </w:p>
    <w:p w:rsidR="00900011" w:rsidRPr="00172F19" w:rsidRDefault="00900011" w:rsidP="0027498A">
      <w:pPr>
        <w:pStyle w:val="affe"/>
        <w:rPr>
          <w:lang w:val="ru-RU"/>
        </w:rPr>
      </w:pPr>
      <w:r w:rsidRPr="00172F19">
        <w:rPr>
          <w:lang w:val="ru-RU"/>
        </w:rPr>
        <w:t xml:space="preserve">На территории </w:t>
      </w:r>
      <w:r w:rsidR="002F6B9F" w:rsidRPr="00172F19">
        <w:rPr>
          <w:lang w:val="ru-RU"/>
        </w:rPr>
        <w:t>Питерского муниципального образования</w:t>
      </w:r>
      <w:r w:rsidR="003463CD" w:rsidRPr="00172F19">
        <w:rPr>
          <w:lang w:val="ru-RU"/>
        </w:rPr>
        <w:t xml:space="preserve"> </w:t>
      </w:r>
      <w:r w:rsidRPr="00172F19">
        <w:rPr>
          <w:lang w:val="ru-RU"/>
        </w:rPr>
        <w:t>имеются зоны, подверженные техногенным ЧС. Среди них наиболее значительные:</w:t>
      </w:r>
    </w:p>
    <w:p w:rsidR="00900011" w:rsidRPr="00172F19" w:rsidRDefault="00900011" w:rsidP="0027498A">
      <w:pPr>
        <w:pStyle w:val="affe"/>
        <w:numPr>
          <w:ilvl w:val="0"/>
          <w:numId w:val="38"/>
        </w:numPr>
        <w:rPr>
          <w:lang w:val="ru-RU"/>
        </w:rPr>
      </w:pPr>
      <w:r w:rsidRPr="00172F19">
        <w:rPr>
          <w:lang w:val="ru-RU"/>
        </w:rPr>
        <w:t>зона аварии на автомобильном транспорте;</w:t>
      </w:r>
    </w:p>
    <w:p w:rsidR="00900011" w:rsidRPr="00172F19" w:rsidRDefault="003463CD" w:rsidP="0027498A">
      <w:pPr>
        <w:pStyle w:val="affe"/>
        <w:numPr>
          <w:ilvl w:val="0"/>
          <w:numId w:val="38"/>
        </w:numPr>
        <w:rPr>
          <w:lang w:val="ru-RU"/>
        </w:rPr>
      </w:pPr>
      <w:r w:rsidRPr="00172F19">
        <w:rPr>
          <w:lang w:val="ru-RU"/>
        </w:rPr>
        <w:t>котельные поселения.</w:t>
      </w:r>
    </w:p>
    <w:p w:rsidR="00900011" w:rsidRDefault="00900011" w:rsidP="0027498A">
      <w:pPr>
        <w:pStyle w:val="affe"/>
        <w:rPr>
          <w:lang w:val="ru-RU"/>
        </w:rPr>
      </w:pPr>
      <w:r w:rsidRPr="00172F19">
        <w:rPr>
          <w:lang w:val="ru-RU"/>
        </w:rPr>
        <w:t xml:space="preserve">Сведения о наличии на территории </w:t>
      </w:r>
      <w:r w:rsidR="002F6B9F" w:rsidRPr="00172F19">
        <w:rPr>
          <w:lang w:val="ru-RU"/>
        </w:rPr>
        <w:t>Питерского муниципального образования</w:t>
      </w:r>
      <w:r w:rsidRPr="00172F19">
        <w:rPr>
          <w:lang w:val="ru-RU"/>
        </w:rPr>
        <w:t xml:space="preserve"> иных зон с особыми условиями использования территории отсутствуют.</w:t>
      </w:r>
    </w:p>
    <w:p w:rsidR="0027498A" w:rsidRPr="0027498A" w:rsidRDefault="0027498A" w:rsidP="0027498A">
      <w:pPr>
        <w:pStyle w:val="affe"/>
        <w:rPr>
          <w:lang w:val="ru-RU"/>
        </w:rPr>
      </w:pPr>
    </w:p>
    <w:sectPr w:rsidR="0027498A" w:rsidRPr="0027498A" w:rsidSect="00BF763F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pgBorders w:offsetFrom="page">
        <w:top w:val="single" w:sz="8" w:space="24" w:color="auto"/>
        <w:left w:val="single" w:sz="8" w:space="31" w:color="auto"/>
        <w:bottom w:val="single" w:sz="8" w:space="24" w:color="auto"/>
        <w:right w:val="single" w:sz="8" w:space="24" w:color="auto"/>
      </w:pgBorders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DB" w:rsidRDefault="001D49DB" w:rsidP="004E778C">
      <w:pPr>
        <w:spacing w:after="0" w:line="240" w:lineRule="auto"/>
      </w:pPr>
      <w:r>
        <w:separator/>
      </w:r>
    </w:p>
  </w:endnote>
  <w:endnote w:type="continuationSeparator" w:id="0">
    <w:p w:rsidR="001D49DB" w:rsidRDefault="001D49DB" w:rsidP="004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C6" w:rsidRDefault="008E4CC6">
    <w:pPr>
      <w:pStyle w:val="af9"/>
      <w:jc w:val="right"/>
    </w:pPr>
    <w:r>
      <w:t>_____________________________________________________________________________________________</w:t>
    </w:r>
  </w:p>
  <w:p w:rsidR="008E4CC6" w:rsidRDefault="005C388C" w:rsidP="00706D69">
    <w:pPr>
      <w:pStyle w:val="af9"/>
    </w:pPr>
    <w:sdt>
      <w:sdtPr>
        <w:id w:val="44548584"/>
      </w:sdtPr>
      <w:sdtContent>
        <w:r w:rsidR="008E4CC6">
          <w:t xml:space="preserve">ООО «САРСТРОЙНИИПРОЕКТ», 2012 г. </w:t>
        </w:r>
        <w:r w:rsidR="008E4CC6">
          <w:tab/>
        </w:r>
        <w:r w:rsidR="008E4CC6">
          <w:tab/>
        </w:r>
        <w:fldSimple w:instr=" PAGE   \* MERGEFORMAT ">
          <w:r w:rsidR="00172F19">
            <w:rPr>
              <w:noProof/>
            </w:rPr>
            <w:t>19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DB" w:rsidRDefault="001D49DB" w:rsidP="004E778C">
      <w:pPr>
        <w:spacing w:after="0" w:line="240" w:lineRule="auto"/>
      </w:pPr>
      <w:r>
        <w:separator/>
      </w:r>
    </w:p>
  </w:footnote>
  <w:footnote w:type="continuationSeparator" w:id="0">
    <w:p w:rsidR="001D49DB" w:rsidRDefault="001D49DB" w:rsidP="004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C6" w:rsidRPr="004E778C" w:rsidRDefault="008E4CC6" w:rsidP="002F6B9F">
    <w:pPr>
      <w:pStyle w:val="af7"/>
      <w:pBdr>
        <w:bottom w:val="inset" w:sz="6" w:space="1" w:color="auto"/>
      </w:pBdr>
      <w:tabs>
        <w:tab w:val="clear" w:pos="4677"/>
      </w:tabs>
      <w:jc w:val="center"/>
      <w:rPr>
        <w:rFonts w:ascii="Times New Roman" w:hAnsi="Times New Roman" w:cs="Times New Roman"/>
        <w:sz w:val="20"/>
        <w:szCs w:val="20"/>
      </w:rPr>
    </w:pPr>
    <w:r w:rsidRPr="004E778C">
      <w:rPr>
        <w:rFonts w:ascii="Times New Roman" w:hAnsi="Times New Roman" w:cs="Times New Roman"/>
        <w:sz w:val="20"/>
        <w:szCs w:val="20"/>
      </w:rPr>
      <w:t xml:space="preserve">Генеральный план </w:t>
    </w:r>
    <w:r>
      <w:rPr>
        <w:rFonts w:ascii="Times New Roman" w:hAnsi="Times New Roman" w:cs="Times New Roman"/>
        <w:sz w:val="20"/>
        <w:szCs w:val="20"/>
      </w:rPr>
      <w:t>Питерского муниципального образования</w:t>
    </w:r>
    <w:r w:rsidRPr="004E778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Питерского муниципального </w:t>
    </w:r>
    <w:r w:rsidRPr="004E778C">
      <w:rPr>
        <w:rFonts w:ascii="Times New Roman" w:hAnsi="Times New Roman" w:cs="Times New Roman"/>
        <w:sz w:val="20"/>
        <w:szCs w:val="20"/>
      </w:rPr>
      <w:t xml:space="preserve">района </w:t>
    </w:r>
    <w:r>
      <w:rPr>
        <w:rFonts w:ascii="Times New Roman" w:hAnsi="Times New Roman" w:cs="Times New Roman"/>
        <w:sz w:val="20"/>
        <w:szCs w:val="20"/>
      </w:rPr>
      <w:t xml:space="preserve">Саратовской </w:t>
    </w:r>
    <w:r w:rsidRPr="004E778C">
      <w:rPr>
        <w:rFonts w:ascii="Times New Roman" w:hAnsi="Times New Roman" w:cs="Times New Roman"/>
        <w:sz w:val="20"/>
        <w:szCs w:val="20"/>
      </w:rPr>
      <w:t>области.</w:t>
    </w:r>
    <w:r>
      <w:rPr>
        <w:rFonts w:ascii="Times New Roman" w:hAnsi="Times New Roman" w:cs="Times New Roman"/>
        <w:sz w:val="20"/>
        <w:szCs w:val="20"/>
      </w:rPr>
      <w:t xml:space="preserve"> Положение о территориальном планировании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C42"/>
    <w:multiLevelType w:val="hybridMultilevel"/>
    <w:tmpl w:val="F1F60DD6"/>
    <w:lvl w:ilvl="0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42C0B"/>
    <w:multiLevelType w:val="hybridMultilevel"/>
    <w:tmpl w:val="3B34B3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6794"/>
    <w:multiLevelType w:val="multilevel"/>
    <w:tmpl w:val="26D4EE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B263F12"/>
    <w:multiLevelType w:val="multilevel"/>
    <w:tmpl w:val="EC506F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860824"/>
    <w:multiLevelType w:val="singleLevel"/>
    <w:tmpl w:val="01DA4818"/>
    <w:lvl w:ilvl="0">
      <w:start w:val="2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1CBD46C7"/>
    <w:multiLevelType w:val="hybridMultilevel"/>
    <w:tmpl w:val="EE56F34C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232A"/>
    <w:multiLevelType w:val="hybridMultilevel"/>
    <w:tmpl w:val="771A8A78"/>
    <w:lvl w:ilvl="0" w:tplc="81F86BC2">
      <w:start w:val="1"/>
      <w:numFmt w:val="bullet"/>
      <w:pStyle w:val="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283914"/>
    <w:multiLevelType w:val="hybridMultilevel"/>
    <w:tmpl w:val="02781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8381D"/>
    <w:multiLevelType w:val="hybridMultilevel"/>
    <w:tmpl w:val="C928A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EB07D9"/>
    <w:multiLevelType w:val="hybridMultilevel"/>
    <w:tmpl w:val="61D24AAE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8375CB0"/>
    <w:multiLevelType w:val="hybridMultilevel"/>
    <w:tmpl w:val="B4ACDF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2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E47D3"/>
    <w:multiLevelType w:val="multilevel"/>
    <w:tmpl w:val="7D0CAF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3D48242F"/>
    <w:multiLevelType w:val="hybridMultilevel"/>
    <w:tmpl w:val="AF829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3ECC4B2F"/>
    <w:multiLevelType w:val="hybridMultilevel"/>
    <w:tmpl w:val="049AD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471E65"/>
    <w:multiLevelType w:val="hybridMultilevel"/>
    <w:tmpl w:val="75F4A40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410475B2"/>
    <w:multiLevelType w:val="hybridMultilevel"/>
    <w:tmpl w:val="04D22712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5AB"/>
    <w:multiLevelType w:val="hybridMultilevel"/>
    <w:tmpl w:val="70FE288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58C555B"/>
    <w:multiLevelType w:val="hybridMultilevel"/>
    <w:tmpl w:val="7886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F7F5E"/>
    <w:multiLevelType w:val="hybridMultilevel"/>
    <w:tmpl w:val="2F7AC0E6"/>
    <w:lvl w:ilvl="0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2D3DAF"/>
    <w:multiLevelType w:val="hybridMultilevel"/>
    <w:tmpl w:val="2BF82768"/>
    <w:lvl w:ilvl="0" w:tplc="3B6C0B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AB6E01"/>
    <w:multiLevelType w:val="hybridMultilevel"/>
    <w:tmpl w:val="BA9C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3655E"/>
    <w:multiLevelType w:val="multilevel"/>
    <w:tmpl w:val="06A443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5">
    <w:nsid w:val="4DAF7DD9"/>
    <w:multiLevelType w:val="hybridMultilevel"/>
    <w:tmpl w:val="6DCC9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A1045"/>
    <w:multiLevelType w:val="hybridMultilevel"/>
    <w:tmpl w:val="A86EFC3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90868"/>
    <w:multiLevelType w:val="hybridMultilevel"/>
    <w:tmpl w:val="5D68DF7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53389"/>
    <w:multiLevelType w:val="hybridMultilevel"/>
    <w:tmpl w:val="8AFC6820"/>
    <w:lvl w:ilvl="0" w:tplc="3B6C0B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1A62"/>
    <w:multiLevelType w:val="hybridMultilevel"/>
    <w:tmpl w:val="8F9AB0F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68D45989"/>
    <w:multiLevelType w:val="hybridMultilevel"/>
    <w:tmpl w:val="34E46F26"/>
    <w:lvl w:ilvl="0" w:tplc="6EBA501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8F675C"/>
    <w:multiLevelType w:val="hybridMultilevel"/>
    <w:tmpl w:val="4A004AE0"/>
    <w:lvl w:ilvl="0" w:tplc="175EC3A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3E052E"/>
    <w:multiLevelType w:val="hybridMultilevel"/>
    <w:tmpl w:val="EFF42AB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A0240"/>
    <w:multiLevelType w:val="hybridMultilevel"/>
    <w:tmpl w:val="1A5EDA26"/>
    <w:lvl w:ilvl="0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A10FAA"/>
    <w:multiLevelType w:val="hybridMultilevel"/>
    <w:tmpl w:val="59E2B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9DA77E8"/>
    <w:multiLevelType w:val="hybridMultilevel"/>
    <w:tmpl w:val="B16C18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ED5E78"/>
    <w:multiLevelType w:val="multilevel"/>
    <w:tmpl w:val="C9E4AA0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>
    <w:nsid w:val="7B6933CE"/>
    <w:multiLevelType w:val="hybridMultilevel"/>
    <w:tmpl w:val="44BC68D0"/>
    <w:lvl w:ilvl="0" w:tplc="9016116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977517"/>
    <w:multiLevelType w:val="hybridMultilevel"/>
    <w:tmpl w:val="A3825B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34"/>
  </w:num>
  <w:num w:numId="6">
    <w:abstractNumId w:val="14"/>
  </w:num>
  <w:num w:numId="7">
    <w:abstractNumId w:val="35"/>
  </w:num>
  <w:num w:numId="8">
    <w:abstractNumId w:val="2"/>
  </w:num>
  <w:num w:numId="9">
    <w:abstractNumId w:val="4"/>
  </w:num>
  <w:num w:numId="10">
    <w:abstractNumId w:val="37"/>
  </w:num>
  <w:num w:numId="11">
    <w:abstractNumId w:val="3"/>
  </w:num>
  <w:num w:numId="12">
    <w:abstractNumId w:val="19"/>
  </w:num>
  <w:num w:numId="13">
    <w:abstractNumId w:val="10"/>
  </w:num>
  <w:num w:numId="14">
    <w:abstractNumId w:val="15"/>
  </w:num>
  <w:num w:numId="15">
    <w:abstractNumId w:val="36"/>
  </w:num>
  <w:num w:numId="16">
    <w:abstractNumId w:val="13"/>
  </w:num>
  <w:num w:numId="17">
    <w:abstractNumId w:val="31"/>
  </w:num>
  <w:num w:numId="18">
    <w:abstractNumId w:val="24"/>
  </w:num>
  <w:num w:numId="19">
    <w:abstractNumId w:val="1"/>
  </w:num>
  <w:num w:numId="20">
    <w:abstractNumId w:val="30"/>
  </w:num>
  <w:num w:numId="21">
    <w:abstractNumId w:val="38"/>
  </w:num>
  <w:num w:numId="22">
    <w:abstractNumId w:val="18"/>
  </w:num>
  <w:num w:numId="23">
    <w:abstractNumId w:val="5"/>
  </w:num>
  <w:num w:numId="24">
    <w:abstractNumId w:val="9"/>
  </w:num>
  <w:num w:numId="25">
    <w:abstractNumId w:val="22"/>
  </w:num>
  <w:num w:numId="26">
    <w:abstractNumId w:val="28"/>
  </w:num>
  <w:num w:numId="27">
    <w:abstractNumId w:val="0"/>
  </w:num>
  <w:num w:numId="28">
    <w:abstractNumId w:val="21"/>
  </w:num>
  <w:num w:numId="29">
    <w:abstractNumId w:val="33"/>
  </w:num>
  <w:num w:numId="30">
    <w:abstractNumId w:val="16"/>
  </w:num>
  <w:num w:numId="31">
    <w:abstractNumId w:val="7"/>
  </w:num>
  <w:num w:numId="32">
    <w:abstractNumId w:val="25"/>
  </w:num>
  <w:num w:numId="33">
    <w:abstractNumId w:val="17"/>
  </w:num>
  <w:num w:numId="34">
    <w:abstractNumId w:val="29"/>
  </w:num>
  <w:num w:numId="35">
    <w:abstractNumId w:val="23"/>
  </w:num>
  <w:num w:numId="36">
    <w:abstractNumId w:val="12"/>
  </w:num>
  <w:num w:numId="37">
    <w:abstractNumId w:val="32"/>
  </w:num>
  <w:num w:numId="38">
    <w:abstractNumId w:val="27"/>
  </w:num>
  <w:num w:numId="39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A9B"/>
    <w:rsid w:val="000078FA"/>
    <w:rsid w:val="00017808"/>
    <w:rsid w:val="000227BA"/>
    <w:rsid w:val="00051161"/>
    <w:rsid w:val="000649C3"/>
    <w:rsid w:val="000764A1"/>
    <w:rsid w:val="00077626"/>
    <w:rsid w:val="000865AF"/>
    <w:rsid w:val="00086B3B"/>
    <w:rsid w:val="000B0160"/>
    <w:rsid w:val="000B0430"/>
    <w:rsid w:val="000B0B94"/>
    <w:rsid w:val="000B4F92"/>
    <w:rsid w:val="000D662A"/>
    <w:rsid w:val="000E23B0"/>
    <w:rsid w:val="000E6EF5"/>
    <w:rsid w:val="00121587"/>
    <w:rsid w:val="00131EF0"/>
    <w:rsid w:val="00135F8E"/>
    <w:rsid w:val="00146A02"/>
    <w:rsid w:val="001509A6"/>
    <w:rsid w:val="001605BE"/>
    <w:rsid w:val="00172F19"/>
    <w:rsid w:val="001829E3"/>
    <w:rsid w:val="001836DD"/>
    <w:rsid w:val="00190442"/>
    <w:rsid w:val="00197B9B"/>
    <w:rsid w:val="001B061B"/>
    <w:rsid w:val="001B6213"/>
    <w:rsid w:val="001C0DBA"/>
    <w:rsid w:val="001C5810"/>
    <w:rsid w:val="001D18B6"/>
    <w:rsid w:val="001D49DB"/>
    <w:rsid w:val="001F1541"/>
    <w:rsid w:val="001F1BDB"/>
    <w:rsid w:val="001F32F9"/>
    <w:rsid w:val="001F38CC"/>
    <w:rsid w:val="0021516E"/>
    <w:rsid w:val="00220331"/>
    <w:rsid w:val="00234174"/>
    <w:rsid w:val="002343D1"/>
    <w:rsid w:val="00254948"/>
    <w:rsid w:val="002566DE"/>
    <w:rsid w:val="002601E0"/>
    <w:rsid w:val="002666EB"/>
    <w:rsid w:val="0027286C"/>
    <w:rsid w:val="0027498A"/>
    <w:rsid w:val="00274A00"/>
    <w:rsid w:val="00274C05"/>
    <w:rsid w:val="00277AA6"/>
    <w:rsid w:val="00277F36"/>
    <w:rsid w:val="00283554"/>
    <w:rsid w:val="002862AC"/>
    <w:rsid w:val="002A6B86"/>
    <w:rsid w:val="002B159E"/>
    <w:rsid w:val="002B212A"/>
    <w:rsid w:val="002B4B83"/>
    <w:rsid w:val="002C1A24"/>
    <w:rsid w:val="002D3931"/>
    <w:rsid w:val="002E0235"/>
    <w:rsid w:val="002F6B9F"/>
    <w:rsid w:val="00302D65"/>
    <w:rsid w:val="00304C1A"/>
    <w:rsid w:val="003116D3"/>
    <w:rsid w:val="00316F32"/>
    <w:rsid w:val="00321197"/>
    <w:rsid w:val="003329F3"/>
    <w:rsid w:val="00333F5A"/>
    <w:rsid w:val="00336DDD"/>
    <w:rsid w:val="003463CD"/>
    <w:rsid w:val="003554C3"/>
    <w:rsid w:val="00366EC8"/>
    <w:rsid w:val="003706AE"/>
    <w:rsid w:val="00374319"/>
    <w:rsid w:val="003B5B5E"/>
    <w:rsid w:val="00406A9B"/>
    <w:rsid w:val="00421392"/>
    <w:rsid w:val="0044743B"/>
    <w:rsid w:val="00476F1E"/>
    <w:rsid w:val="00484372"/>
    <w:rsid w:val="00491B86"/>
    <w:rsid w:val="004D3D23"/>
    <w:rsid w:val="004E1923"/>
    <w:rsid w:val="004E778C"/>
    <w:rsid w:val="004F4706"/>
    <w:rsid w:val="004F4781"/>
    <w:rsid w:val="00506904"/>
    <w:rsid w:val="00512700"/>
    <w:rsid w:val="00513E83"/>
    <w:rsid w:val="00527BF2"/>
    <w:rsid w:val="00532543"/>
    <w:rsid w:val="00536279"/>
    <w:rsid w:val="00547A6C"/>
    <w:rsid w:val="005564AD"/>
    <w:rsid w:val="005564DA"/>
    <w:rsid w:val="00556FC3"/>
    <w:rsid w:val="00572914"/>
    <w:rsid w:val="005818FD"/>
    <w:rsid w:val="005871FE"/>
    <w:rsid w:val="005A53B3"/>
    <w:rsid w:val="005B1EAA"/>
    <w:rsid w:val="005C388C"/>
    <w:rsid w:val="005C7F9B"/>
    <w:rsid w:val="005E0491"/>
    <w:rsid w:val="005E383F"/>
    <w:rsid w:val="005E4C94"/>
    <w:rsid w:val="005F1733"/>
    <w:rsid w:val="00604EB8"/>
    <w:rsid w:val="00630623"/>
    <w:rsid w:val="006336A0"/>
    <w:rsid w:val="006419F9"/>
    <w:rsid w:val="006621B1"/>
    <w:rsid w:val="0066725B"/>
    <w:rsid w:val="00677BCB"/>
    <w:rsid w:val="00692DF0"/>
    <w:rsid w:val="00694FCC"/>
    <w:rsid w:val="006A2A9C"/>
    <w:rsid w:val="006A4902"/>
    <w:rsid w:val="006B0D35"/>
    <w:rsid w:val="006B1D01"/>
    <w:rsid w:val="006E0D38"/>
    <w:rsid w:val="006E5120"/>
    <w:rsid w:val="006F2E12"/>
    <w:rsid w:val="006F34E6"/>
    <w:rsid w:val="006F7B92"/>
    <w:rsid w:val="007013E5"/>
    <w:rsid w:val="00706D69"/>
    <w:rsid w:val="0071540A"/>
    <w:rsid w:val="00717337"/>
    <w:rsid w:val="00717E80"/>
    <w:rsid w:val="0072516E"/>
    <w:rsid w:val="007261EA"/>
    <w:rsid w:val="007270AC"/>
    <w:rsid w:val="00730628"/>
    <w:rsid w:val="00747EE2"/>
    <w:rsid w:val="00762576"/>
    <w:rsid w:val="00763A8A"/>
    <w:rsid w:val="007664DA"/>
    <w:rsid w:val="00770074"/>
    <w:rsid w:val="00790B5B"/>
    <w:rsid w:val="00792508"/>
    <w:rsid w:val="007B59CF"/>
    <w:rsid w:val="007C516B"/>
    <w:rsid w:val="007C7A89"/>
    <w:rsid w:val="007D0033"/>
    <w:rsid w:val="007D5003"/>
    <w:rsid w:val="007D7A06"/>
    <w:rsid w:val="007E3454"/>
    <w:rsid w:val="007F51B6"/>
    <w:rsid w:val="007F6F56"/>
    <w:rsid w:val="008006F9"/>
    <w:rsid w:val="008054D0"/>
    <w:rsid w:val="0082367D"/>
    <w:rsid w:val="00826A98"/>
    <w:rsid w:val="00830D87"/>
    <w:rsid w:val="00852BF8"/>
    <w:rsid w:val="00855703"/>
    <w:rsid w:val="00861EEC"/>
    <w:rsid w:val="00884016"/>
    <w:rsid w:val="00887593"/>
    <w:rsid w:val="00892D55"/>
    <w:rsid w:val="008979A7"/>
    <w:rsid w:val="008A3DEC"/>
    <w:rsid w:val="008A785B"/>
    <w:rsid w:val="008B00EB"/>
    <w:rsid w:val="008B1BF3"/>
    <w:rsid w:val="008B4E76"/>
    <w:rsid w:val="008C04AB"/>
    <w:rsid w:val="008D0A75"/>
    <w:rsid w:val="008E4CC6"/>
    <w:rsid w:val="008F0F50"/>
    <w:rsid w:val="00900011"/>
    <w:rsid w:val="00900629"/>
    <w:rsid w:val="00906D5A"/>
    <w:rsid w:val="00914B71"/>
    <w:rsid w:val="00914C52"/>
    <w:rsid w:val="0091677F"/>
    <w:rsid w:val="00933C62"/>
    <w:rsid w:val="00940997"/>
    <w:rsid w:val="00955C31"/>
    <w:rsid w:val="00972B8C"/>
    <w:rsid w:val="0097368E"/>
    <w:rsid w:val="00986332"/>
    <w:rsid w:val="009B36A1"/>
    <w:rsid w:val="009B4FD5"/>
    <w:rsid w:val="009D103B"/>
    <w:rsid w:val="009D1DF2"/>
    <w:rsid w:val="009D22AD"/>
    <w:rsid w:val="009D4A5A"/>
    <w:rsid w:val="00A02683"/>
    <w:rsid w:val="00A045E3"/>
    <w:rsid w:val="00A14256"/>
    <w:rsid w:val="00A156FA"/>
    <w:rsid w:val="00A2205B"/>
    <w:rsid w:val="00A2329F"/>
    <w:rsid w:val="00A3445D"/>
    <w:rsid w:val="00A45E26"/>
    <w:rsid w:val="00A514B2"/>
    <w:rsid w:val="00A56A23"/>
    <w:rsid w:val="00A72532"/>
    <w:rsid w:val="00A77182"/>
    <w:rsid w:val="00A779B3"/>
    <w:rsid w:val="00A95C15"/>
    <w:rsid w:val="00A97624"/>
    <w:rsid w:val="00AB3873"/>
    <w:rsid w:val="00AB427E"/>
    <w:rsid w:val="00AB59DD"/>
    <w:rsid w:val="00AC6394"/>
    <w:rsid w:val="00AD26AD"/>
    <w:rsid w:val="00AE44FA"/>
    <w:rsid w:val="00AF2E9A"/>
    <w:rsid w:val="00AF3419"/>
    <w:rsid w:val="00AF7157"/>
    <w:rsid w:val="00B02015"/>
    <w:rsid w:val="00B023DF"/>
    <w:rsid w:val="00B25B03"/>
    <w:rsid w:val="00B320D2"/>
    <w:rsid w:val="00B34F16"/>
    <w:rsid w:val="00B65F7E"/>
    <w:rsid w:val="00B736B7"/>
    <w:rsid w:val="00B75638"/>
    <w:rsid w:val="00B75DEE"/>
    <w:rsid w:val="00B75E3A"/>
    <w:rsid w:val="00B84AA7"/>
    <w:rsid w:val="00B86812"/>
    <w:rsid w:val="00B90FE1"/>
    <w:rsid w:val="00B97D65"/>
    <w:rsid w:val="00BB0880"/>
    <w:rsid w:val="00BB0BAF"/>
    <w:rsid w:val="00BB3E7A"/>
    <w:rsid w:val="00BC4B27"/>
    <w:rsid w:val="00BD4784"/>
    <w:rsid w:val="00BE5470"/>
    <w:rsid w:val="00BE7043"/>
    <w:rsid w:val="00BF3403"/>
    <w:rsid w:val="00BF39F7"/>
    <w:rsid w:val="00BF763F"/>
    <w:rsid w:val="00C016AF"/>
    <w:rsid w:val="00C06E28"/>
    <w:rsid w:val="00C21582"/>
    <w:rsid w:val="00C247D0"/>
    <w:rsid w:val="00C3565D"/>
    <w:rsid w:val="00C407E5"/>
    <w:rsid w:val="00C50700"/>
    <w:rsid w:val="00C5090D"/>
    <w:rsid w:val="00C5347E"/>
    <w:rsid w:val="00C62B57"/>
    <w:rsid w:val="00C722DB"/>
    <w:rsid w:val="00C7563A"/>
    <w:rsid w:val="00C9056D"/>
    <w:rsid w:val="00C918EB"/>
    <w:rsid w:val="00C9323B"/>
    <w:rsid w:val="00C9563F"/>
    <w:rsid w:val="00C97151"/>
    <w:rsid w:val="00CA1D48"/>
    <w:rsid w:val="00CD3DB4"/>
    <w:rsid w:val="00CD3FD8"/>
    <w:rsid w:val="00CD7AAB"/>
    <w:rsid w:val="00CE0CB5"/>
    <w:rsid w:val="00CF0721"/>
    <w:rsid w:val="00D00447"/>
    <w:rsid w:val="00D0238E"/>
    <w:rsid w:val="00D07019"/>
    <w:rsid w:val="00D22229"/>
    <w:rsid w:val="00D407C2"/>
    <w:rsid w:val="00D4239C"/>
    <w:rsid w:val="00D43BFA"/>
    <w:rsid w:val="00D54422"/>
    <w:rsid w:val="00D549ED"/>
    <w:rsid w:val="00D72217"/>
    <w:rsid w:val="00D83A61"/>
    <w:rsid w:val="00D86BA5"/>
    <w:rsid w:val="00D87611"/>
    <w:rsid w:val="00D91A32"/>
    <w:rsid w:val="00D92255"/>
    <w:rsid w:val="00DA05A1"/>
    <w:rsid w:val="00DD1334"/>
    <w:rsid w:val="00DD2194"/>
    <w:rsid w:val="00DE3F3F"/>
    <w:rsid w:val="00DE586A"/>
    <w:rsid w:val="00E01B08"/>
    <w:rsid w:val="00E0559B"/>
    <w:rsid w:val="00E202F6"/>
    <w:rsid w:val="00E245F4"/>
    <w:rsid w:val="00E30995"/>
    <w:rsid w:val="00E371A7"/>
    <w:rsid w:val="00E437E4"/>
    <w:rsid w:val="00E471E0"/>
    <w:rsid w:val="00E62BF6"/>
    <w:rsid w:val="00E6705A"/>
    <w:rsid w:val="00E737AB"/>
    <w:rsid w:val="00E7392A"/>
    <w:rsid w:val="00E976F2"/>
    <w:rsid w:val="00EA112F"/>
    <w:rsid w:val="00EC6F76"/>
    <w:rsid w:val="00EC75FA"/>
    <w:rsid w:val="00EE55FF"/>
    <w:rsid w:val="00EF0E59"/>
    <w:rsid w:val="00F0011E"/>
    <w:rsid w:val="00F103B0"/>
    <w:rsid w:val="00F24451"/>
    <w:rsid w:val="00F55E72"/>
    <w:rsid w:val="00F72D0D"/>
    <w:rsid w:val="00F7309A"/>
    <w:rsid w:val="00F7366C"/>
    <w:rsid w:val="00F80FD3"/>
    <w:rsid w:val="00F85265"/>
    <w:rsid w:val="00FA71A7"/>
    <w:rsid w:val="00FB5E3B"/>
    <w:rsid w:val="00FB6DC9"/>
    <w:rsid w:val="00FC09EB"/>
    <w:rsid w:val="00FD308B"/>
    <w:rsid w:val="00FD6127"/>
    <w:rsid w:val="00FE11A9"/>
    <w:rsid w:val="00FE2C17"/>
    <w:rsid w:val="00FE3EA2"/>
    <w:rsid w:val="00FE60E3"/>
    <w:rsid w:val="00FE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7E"/>
  </w:style>
  <w:style w:type="paragraph" w:styleId="1">
    <w:name w:val="heading 1"/>
    <w:basedOn w:val="a"/>
    <w:next w:val="a"/>
    <w:link w:val="10"/>
    <w:uiPriority w:val="9"/>
    <w:qFormat/>
    <w:rsid w:val="00B97D65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2508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0074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 w:cs="Arial"/>
      <w:bCs/>
      <w:i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B7563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A9B"/>
    <w:rPr>
      <w:color w:val="0000FF"/>
      <w:u w:val="single"/>
    </w:rPr>
  </w:style>
  <w:style w:type="paragraph" w:customStyle="1" w:styleId="a4">
    <w:name w:val="Егор"/>
    <w:basedOn w:val="1"/>
    <w:qFormat/>
    <w:rsid w:val="00406A9B"/>
    <w:pPr>
      <w:keepNext w:val="0"/>
      <w:keepLines w:val="0"/>
      <w:pageBreakBefore/>
      <w:spacing w:before="120" w:after="120" w:line="240" w:lineRule="auto"/>
    </w:pPr>
    <w:rPr>
      <w:rFonts w:eastAsia="Times New Roman" w:cs="Times New Roman"/>
      <w:kern w:val="36"/>
      <w:sz w:val="32"/>
      <w:szCs w:val="32"/>
    </w:rPr>
  </w:style>
  <w:style w:type="paragraph" w:customStyle="1" w:styleId="a5">
    <w:name w:val="Егор+"/>
    <w:basedOn w:val="a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8"/>
      <w:lang w:eastAsia="en-US"/>
    </w:rPr>
  </w:style>
  <w:style w:type="paragraph" w:customStyle="1" w:styleId="11">
    <w:name w:val="Егор1+"/>
    <w:basedOn w:val="a5"/>
    <w:qFormat/>
    <w:rsid w:val="00406A9B"/>
  </w:style>
  <w:style w:type="character" w:customStyle="1" w:styleId="10">
    <w:name w:val="Заголовок 1 Знак"/>
    <w:basedOn w:val="a0"/>
    <w:link w:val="1"/>
    <w:rsid w:val="00B97D6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12">
    <w:name w:val="Егор1"/>
    <w:basedOn w:val="a"/>
    <w:link w:val="13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paragraph" w:customStyle="1" w:styleId="z2">
    <w:name w:val="z2"/>
    <w:basedOn w:val="a"/>
    <w:rsid w:val="00406A9B"/>
    <w:pPr>
      <w:spacing w:before="150" w:after="3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Strong"/>
    <w:uiPriority w:val="22"/>
    <w:qFormat/>
    <w:rsid w:val="00406A9B"/>
    <w:rPr>
      <w:b/>
      <w:bCs/>
      <w:spacing w:val="0"/>
    </w:rPr>
  </w:style>
  <w:style w:type="paragraph" w:styleId="a7">
    <w:name w:val="No Spacing"/>
    <w:basedOn w:val="a"/>
    <w:link w:val="a8"/>
    <w:uiPriority w:val="1"/>
    <w:qFormat/>
    <w:rsid w:val="00406A9B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06A9B"/>
    <w:rPr>
      <w:rFonts w:ascii="Times New Roman" w:eastAsia="Calibri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A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6A9B"/>
    <w:pPr>
      <w:spacing w:before="120" w:after="12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c">
    <w:name w:val="Body Text"/>
    <w:aliases w:val="Body single"/>
    <w:basedOn w:val="a"/>
    <w:link w:val="ad"/>
    <w:unhideWhenUsed/>
    <w:rsid w:val="00406A9B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aliases w:val="Body single Знак"/>
    <w:basedOn w:val="a0"/>
    <w:link w:val="ac"/>
    <w:rsid w:val="00406A9B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406A9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40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qFormat/>
    <w:rsid w:val="00955C31"/>
    <w:pPr>
      <w:spacing w:before="240" w:after="120" w:line="240" w:lineRule="auto"/>
    </w:pPr>
    <w:rPr>
      <w:rFonts w:ascii="Times New Roman" w:eastAsia="Calibri" w:hAnsi="Times New Roman" w:cs="Times New Roman"/>
      <w:bCs/>
      <w:sz w:val="28"/>
      <w:szCs w:val="32"/>
      <w:lang w:eastAsia="en-US"/>
    </w:rPr>
  </w:style>
  <w:style w:type="paragraph" w:styleId="af0">
    <w:name w:val="TOC Heading"/>
    <w:basedOn w:val="1"/>
    <w:next w:val="a"/>
    <w:uiPriority w:val="39"/>
    <w:qFormat/>
    <w:rsid w:val="00D86BA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86BA5"/>
    <w:pPr>
      <w:spacing w:before="120" w:after="0" w:line="240" w:lineRule="auto"/>
      <w:ind w:left="220"/>
    </w:pPr>
    <w:rPr>
      <w:rFonts w:ascii="Times New Roman" w:eastAsia="Calibri" w:hAnsi="Times New Roman" w:cs="Times New Roman"/>
      <w:iCs/>
      <w:sz w:val="26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86BA5"/>
    <w:pPr>
      <w:spacing w:after="0" w:line="240" w:lineRule="auto"/>
      <w:ind w:left="440"/>
    </w:pPr>
    <w:rPr>
      <w:rFonts w:ascii="Times New Roman" w:eastAsia="Calibri" w:hAnsi="Times New Roman" w:cs="Times New Roman"/>
      <w:i/>
      <w:sz w:val="26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792508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15">
    <w:name w:val="Обычный1"/>
    <w:rsid w:val="001F15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af1">
    <w:name w:val="Body Text First Indent"/>
    <w:basedOn w:val="ac"/>
    <w:link w:val="af2"/>
    <w:semiHidden/>
    <w:unhideWhenUsed/>
    <w:rsid w:val="00D43BFA"/>
    <w:pPr>
      <w:spacing w:before="0" w:after="200" w:line="276" w:lineRule="auto"/>
      <w:ind w:left="0" w:firstLine="36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Красная строка Знак"/>
    <w:basedOn w:val="ad"/>
    <w:link w:val="af1"/>
    <w:semiHidden/>
    <w:rsid w:val="00D43BFA"/>
    <w:rPr>
      <w:rFonts w:ascii="Calibri" w:eastAsia="Calibri" w:hAnsi="Calibri" w:cs="Times New Roman"/>
      <w:lang w:eastAsia="en-US"/>
    </w:rPr>
  </w:style>
  <w:style w:type="paragraph" w:customStyle="1" w:styleId="0">
    <w:name w:val="КК0"/>
    <w:basedOn w:val="a"/>
    <w:link w:val="00"/>
    <w:qFormat/>
    <w:rsid w:val="00D43BFA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0">
    <w:name w:val="КК0 Знак"/>
    <w:basedOn w:val="a0"/>
    <w:link w:val="0"/>
    <w:rsid w:val="00D43BF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D43BFA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4"/>
    <w:qFormat/>
    <w:rsid w:val="00D43BFA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D43B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43BF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"/>
    <w:basedOn w:val="a"/>
    <w:link w:val="af4"/>
    <w:rsid w:val="00D43B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"/>
    <w:basedOn w:val="a0"/>
    <w:link w:val="af3"/>
    <w:rsid w:val="00D43BF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D43B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43BF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43B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43BFA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aliases w:val="Текст1"/>
    <w:basedOn w:val="a"/>
    <w:link w:val="af6"/>
    <w:rsid w:val="00D43B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aliases w:val="Текст1 Знак"/>
    <w:basedOn w:val="a0"/>
    <w:link w:val="af5"/>
    <w:rsid w:val="00D43BFA"/>
    <w:rPr>
      <w:rFonts w:ascii="Courier New" w:eastAsia="Times New Roman" w:hAnsi="Courier New" w:cs="Times New Roman"/>
      <w:sz w:val="20"/>
      <w:szCs w:val="20"/>
    </w:rPr>
  </w:style>
  <w:style w:type="character" w:customStyle="1" w:styleId="FontStyle15">
    <w:name w:val="Font Style15"/>
    <w:basedOn w:val="a0"/>
    <w:rsid w:val="00D43BFA"/>
    <w:rPr>
      <w:rFonts w:ascii="Times New Roman" w:hAnsi="Times New Roman" w:cs="Times New Roman" w:hint="default"/>
      <w:sz w:val="26"/>
      <w:szCs w:val="26"/>
    </w:rPr>
  </w:style>
  <w:style w:type="paragraph" w:styleId="af7">
    <w:name w:val="header"/>
    <w:basedOn w:val="a"/>
    <w:link w:val="af8"/>
    <w:unhideWhenUsed/>
    <w:rsid w:val="004E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4E778C"/>
  </w:style>
  <w:style w:type="paragraph" w:styleId="af9">
    <w:name w:val="footer"/>
    <w:basedOn w:val="a"/>
    <w:link w:val="afa"/>
    <w:uiPriority w:val="99"/>
    <w:unhideWhenUsed/>
    <w:rsid w:val="00706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a">
    <w:name w:val="Нижний колонтитул Знак"/>
    <w:basedOn w:val="a0"/>
    <w:link w:val="af9"/>
    <w:uiPriority w:val="99"/>
    <w:rsid w:val="00706D69"/>
    <w:rPr>
      <w:rFonts w:ascii="Times New Roman" w:hAnsi="Times New Roman"/>
      <w:sz w:val="20"/>
    </w:rPr>
  </w:style>
  <w:style w:type="character" w:customStyle="1" w:styleId="30">
    <w:name w:val="Заголовок 3 Знак"/>
    <w:basedOn w:val="a0"/>
    <w:link w:val="3"/>
    <w:rsid w:val="00770074"/>
    <w:rPr>
      <w:rFonts w:ascii="Times New Roman" w:eastAsia="Times New Roman" w:hAnsi="Times New Roman" w:cs="Arial"/>
      <w:bCs/>
      <w:i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6">
    <w:name w:val="Знак Знак Знак2 Знак Знак Знак Знак Знак Знак Знак"/>
    <w:basedOn w:val="a"/>
    <w:rsid w:val="00763A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763A8A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nhideWhenUsed/>
    <w:rsid w:val="00763A8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763A8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c">
    <w:name w:val="Схема документа Знак"/>
    <w:link w:val="afd"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d">
    <w:name w:val="Document Map"/>
    <w:basedOn w:val="a"/>
    <w:link w:val="afc"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763A8A"/>
    <w:rPr>
      <w:rFonts w:ascii="Tahoma" w:hAnsi="Tahoma" w:cs="Tahoma"/>
      <w:sz w:val="16"/>
      <w:szCs w:val="16"/>
    </w:rPr>
  </w:style>
  <w:style w:type="paragraph" w:customStyle="1" w:styleId="afe">
    <w:name w:val="заголовок таблицы"/>
    <w:basedOn w:val="a"/>
    <w:link w:val="aff"/>
    <w:rsid w:val="00763A8A"/>
    <w:pPr>
      <w:spacing w:before="12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ff">
    <w:name w:val="заголовок таблицы Знак"/>
    <w:link w:val="afe"/>
    <w:rsid w:val="00763A8A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ff0">
    <w:name w:val="Основной"/>
    <w:basedOn w:val="a"/>
    <w:link w:val="aff1"/>
    <w:rsid w:val="00763A8A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Знак"/>
    <w:link w:val="aff0"/>
    <w:rsid w:val="00763A8A"/>
    <w:rPr>
      <w:rFonts w:ascii="Times New Roman" w:eastAsia="Times New Roman" w:hAnsi="Times New Roman" w:cs="Times New Roman"/>
      <w:sz w:val="28"/>
      <w:szCs w:val="24"/>
    </w:rPr>
  </w:style>
  <w:style w:type="paragraph" w:styleId="aff2">
    <w:name w:val="Subtitle"/>
    <w:basedOn w:val="a"/>
    <w:next w:val="a"/>
    <w:link w:val="aff3"/>
    <w:qFormat/>
    <w:rsid w:val="00763A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rsid w:val="00763A8A"/>
    <w:rPr>
      <w:rFonts w:ascii="Cambria" w:eastAsia="Times New Roman" w:hAnsi="Cambria" w:cs="Times New Roman"/>
      <w:sz w:val="24"/>
      <w:szCs w:val="24"/>
      <w:lang w:eastAsia="en-US"/>
    </w:rPr>
  </w:style>
  <w:style w:type="paragraph" w:styleId="27">
    <w:name w:val="Quote"/>
    <w:basedOn w:val="a"/>
    <w:next w:val="a"/>
    <w:link w:val="28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0"/>
    <w:link w:val="27"/>
    <w:uiPriority w:val="29"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f4">
    <w:name w:val="ПодзаголовокКАТЯ"/>
    <w:basedOn w:val="aff2"/>
    <w:qFormat/>
    <w:rsid w:val="00763A8A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763A8A"/>
    <w:pPr>
      <w:spacing w:after="0" w:line="240" w:lineRule="auto"/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63A8A"/>
    <w:pPr>
      <w:spacing w:after="0" w:line="240" w:lineRule="auto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763A8A"/>
    <w:pPr>
      <w:spacing w:after="0" w:line="240" w:lineRule="auto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63A8A"/>
    <w:pPr>
      <w:spacing w:after="0" w:line="240" w:lineRule="auto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763A8A"/>
    <w:pPr>
      <w:spacing w:after="0" w:line="240" w:lineRule="auto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763A8A"/>
    <w:pPr>
      <w:spacing w:after="0" w:line="240" w:lineRule="auto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f5">
    <w:name w:val="page number"/>
    <w:basedOn w:val="a0"/>
    <w:rsid w:val="00763A8A"/>
  </w:style>
  <w:style w:type="character" w:customStyle="1" w:styleId="aff6">
    <w:name w:val="Текст концевой сноски Знак"/>
    <w:link w:val="aff7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endnote text"/>
    <w:basedOn w:val="a"/>
    <w:link w:val="aff6"/>
    <w:uiPriority w:val="99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7">
    <w:name w:val="Текст концевой сноски Знак1"/>
    <w:basedOn w:val="a0"/>
    <w:uiPriority w:val="99"/>
    <w:semiHidden/>
    <w:rsid w:val="00763A8A"/>
    <w:rPr>
      <w:sz w:val="20"/>
      <w:szCs w:val="20"/>
    </w:rPr>
  </w:style>
  <w:style w:type="paragraph" w:styleId="aff8">
    <w:name w:val="footnote text"/>
    <w:basedOn w:val="a"/>
    <w:link w:val="aff9"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fa">
    <w:name w:val="Новый абзац"/>
    <w:basedOn w:val="a"/>
    <w:link w:val="29"/>
    <w:rsid w:val="00763A8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9">
    <w:name w:val="Новый абзац Знак2"/>
    <w:link w:val="affa"/>
    <w:rsid w:val="00763A8A"/>
    <w:rPr>
      <w:rFonts w:ascii="Arial" w:eastAsia="Times New Roman" w:hAnsi="Arial" w:cs="Times New Roman"/>
      <w:sz w:val="24"/>
      <w:szCs w:val="20"/>
    </w:rPr>
  </w:style>
  <w:style w:type="paragraph" w:customStyle="1" w:styleId="18">
    <w:name w:val="Подзаголовок1катя"/>
    <w:basedOn w:val="aff2"/>
    <w:qFormat/>
    <w:rsid w:val="00763A8A"/>
    <w:pPr>
      <w:spacing w:before="120" w:after="120" w:line="240" w:lineRule="auto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paragraph" w:customStyle="1" w:styleId="2c">
    <w:name w:val="Обычный2"/>
    <w:rsid w:val="00763A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affb">
    <w:name w:val="Title"/>
    <w:basedOn w:val="a"/>
    <w:next w:val="a"/>
    <w:link w:val="affc"/>
    <w:uiPriority w:val="10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c">
    <w:name w:val="Название Знак"/>
    <w:basedOn w:val="a0"/>
    <w:link w:val="affb"/>
    <w:uiPriority w:val="10"/>
    <w:rsid w:val="00B320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ffd"/>
    <w:link w:val="S0"/>
    <w:autoRedefine/>
    <w:rsid w:val="00B320D2"/>
    <w:pPr>
      <w:numPr>
        <w:numId w:val="3"/>
      </w:numPr>
      <w:spacing w:after="0" w:line="240" w:lineRule="auto"/>
      <w:contextualSpacing w:val="0"/>
      <w:jc w:val="both"/>
    </w:pPr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paragraph" w:styleId="affd">
    <w:name w:val="List Bullet"/>
    <w:basedOn w:val="a"/>
    <w:unhideWhenUsed/>
    <w:rsid w:val="00B320D2"/>
    <w:pPr>
      <w:ind w:left="1429" w:hanging="360"/>
      <w:contextualSpacing/>
    </w:pPr>
  </w:style>
  <w:style w:type="paragraph" w:customStyle="1" w:styleId="ConsNormal">
    <w:name w:val="ConsNormal"/>
    <w:rsid w:val="006306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qFormat/>
    <w:rsid w:val="00197B9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rsid w:val="00DE3F3F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c"/>
    <w:link w:val="Tabn2"/>
    <w:autoRedefine/>
    <w:rsid w:val="00DE3F3F"/>
    <w:pPr>
      <w:keepNext/>
      <w:spacing w:before="0" w:after="0"/>
      <w:ind w:left="0"/>
    </w:pPr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Tabn2">
    <w:name w:val="Tab_n Знак2"/>
    <w:link w:val="Tabn"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rsid w:val="008A3DEC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8A3DEC"/>
    <w:pPr>
      <w:ind w:firstLine="851"/>
      <w:jc w:val="center"/>
    </w:pPr>
    <w:rPr>
      <w:rFonts w:ascii="Times New Roman" w:eastAsia="Calibri" w:hAnsi="Times New Roman" w:cs="Times New Roman"/>
      <w:sz w:val="26"/>
      <w:u w:val="single"/>
      <w:lang w:eastAsia="en-US"/>
    </w:rPr>
  </w:style>
  <w:style w:type="paragraph" w:customStyle="1" w:styleId="f">
    <w:name w:val="f"/>
    <w:basedOn w:val="a"/>
    <w:rsid w:val="0090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lasttxt">
    <w:name w:val="oblasttxt"/>
    <w:basedOn w:val="a"/>
    <w:rsid w:val="0079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Обычный текст"/>
    <w:basedOn w:val="a"/>
    <w:qFormat/>
    <w:rsid w:val="00131E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customStyle="1" w:styleId="Style4">
    <w:name w:val="Style4"/>
    <w:basedOn w:val="a"/>
    <w:rsid w:val="00A95C1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75638"/>
    <w:rPr>
      <w:rFonts w:ascii="Calibri" w:eastAsia="Times New Roman" w:hAnsi="Calibri" w:cs="Times New Roman"/>
      <w:b/>
      <w:bCs/>
      <w:sz w:val="28"/>
      <w:szCs w:val="28"/>
    </w:rPr>
  </w:style>
  <w:style w:type="character" w:styleId="afff">
    <w:name w:val="footnote reference"/>
    <w:basedOn w:val="a0"/>
    <w:rsid w:val="00B75638"/>
    <w:rPr>
      <w:vertAlign w:val="superscript"/>
    </w:rPr>
  </w:style>
  <w:style w:type="character" w:customStyle="1" w:styleId="FontStyle138">
    <w:name w:val="Font Style138"/>
    <w:basedOn w:val="a0"/>
    <w:rsid w:val="00B75638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B7563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B7563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f0">
    <w:name w:val="Subtle Emphasis"/>
    <w:basedOn w:val="a0"/>
    <w:uiPriority w:val="19"/>
    <w:qFormat/>
    <w:rsid w:val="00B75638"/>
    <w:rPr>
      <w:i/>
      <w:iCs/>
      <w:color w:val="808080"/>
    </w:rPr>
  </w:style>
  <w:style w:type="paragraph" w:customStyle="1" w:styleId="afff1">
    <w:name w:val="Знак"/>
    <w:basedOn w:val="a"/>
    <w:rsid w:val="00B756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2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F2A8-53F9-435F-B619-7E999E8A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2012-11-27T08:14:00Z</cp:lastPrinted>
  <dcterms:created xsi:type="dcterms:W3CDTF">2011-12-27T16:10:00Z</dcterms:created>
  <dcterms:modified xsi:type="dcterms:W3CDTF">2012-11-27T08:14:00Z</dcterms:modified>
</cp:coreProperties>
</file>