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3A60DE" w:rsidTr="003A60DE">
        <w:tc>
          <w:tcPr>
            <w:tcW w:w="4785" w:type="dxa"/>
          </w:tcPr>
          <w:p w:rsidR="003A60DE" w:rsidRDefault="003A60DE">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3A60DE" w:rsidRDefault="003A60DE" w:rsidP="003A60DE">
            <w:pPr>
              <w:widowControl/>
              <w:spacing w:before="2"/>
              <w:ind w:right="227"/>
              <w:jc w:val="both"/>
              <w:rPr>
                <w:rFonts w:ascii="Times New Roman" w:eastAsia="TimesNewRomanPSMT" w:hAnsi="Times New Roman" w:cs="Times New Roman"/>
                <w:color w:val="auto"/>
                <w:sz w:val="28"/>
                <w:szCs w:val="28"/>
                <w:lang w:bidi="ar-SA"/>
              </w:rPr>
            </w:pPr>
          </w:p>
        </w:tc>
      </w:tr>
    </w:tbl>
    <w:p w:rsidR="003A60DE" w:rsidRDefault="003A60DE" w:rsidP="003A60DE">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Pr>
          <w:rFonts w:ascii="Times New Roman" w:eastAsia="Times New Roman" w:hAnsi="Times New Roman" w:cs="Times New Roman"/>
          <w:b/>
          <w:bCs/>
          <w:lang w:bidi="ar-SA"/>
        </w:rPr>
        <w:t>ПРОЕКТ ДОГОВОРА АРЕНДЫ ПО Лоту № 5</w:t>
      </w:r>
    </w:p>
    <w:p w:rsidR="003A60DE" w:rsidRDefault="003A60DE" w:rsidP="003A60DE">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3A60DE" w:rsidRDefault="003A60DE" w:rsidP="003A60DE">
      <w:pPr>
        <w:widowControl/>
        <w:autoSpaceDE w:val="0"/>
        <w:autoSpaceDN w:val="0"/>
        <w:adjustRightInd w:val="0"/>
        <w:spacing w:before="108" w:after="108"/>
        <w:outlineLvl w:val="0"/>
        <w:rPr>
          <w:rFonts w:ascii="Times New Roman" w:eastAsia="Times New Roman" w:hAnsi="Times New Roman" w:cs="Times New Roman"/>
          <w:bCs/>
          <w:lang w:bidi="ar-SA"/>
        </w:rPr>
      </w:pPr>
      <w:r>
        <w:rPr>
          <w:rFonts w:ascii="Times New Roman" w:eastAsia="Times New Roman" w:hAnsi="Times New Roman" w:cs="Times New Roman"/>
          <w:color w:val="auto"/>
          <w:sz w:val="28"/>
          <w:szCs w:val="28"/>
          <w:lang w:bidi="ar-SA"/>
        </w:rPr>
        <w:t>с. Питерка                                                                             _____ 20__ года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3A60DE" w:rsidRDefault="003A60DE" w:rsidP="003A60DE">
      <w:pPr>
        <w:widowControl/>
        <w:jc w:val="center"/>
        <w:rPr>
          <w:rFonts w:ascii="Times New Roman" w:eastAsia="Calibri" w:hAnsi="Times New Roman" w:cs="Times New Roman"/>
          <w:b/>
          <w:bCs/>
          <w:color w:val="auto"/>
          <w:sz w:val="28"/>
          <w:szCs w:val="28"/>
          <w:lang w:eastAsia="en-US" w:bidi="ar-SA"/>
        </w:rPr>
      </w:pPr>
    </w:p>
    <w:p w:rsidR="003A60DE" w:rsidRDefault="003A60DE" w:rsidP="003A60DE">
      <w:pPr>
        <w:widowControl/>
        <w:jc w:val="center"/>
        <w:rPr>
          <w:rFonts w:ascii="Times New Roman" w:eastAsia="Calibri" w:hAnsi="Times New Roman" w:cs="Times New Roman"/>
          <w:b/>
          <w:bCs/>
          <w:color w:val="auto"/>
          <w:sz w:val="28"/>
          <w:szCs w:val="28"/>
          <w:lang w:eastAsia="en-US" w:bidi="ar-SA"/>
        </w:rPr>
      </w:pPr>
      <w:bookmarkStart w:id="0" w:name="_GoBack"/>
      <w:bookmarkEnd w:id="0"/>
      <w:r>
        <w:rPr>
          <w:rFonts w:ascii="Times New Roman" w:eastAsia="Calibri" w:hAnsi="Times New Roman" w:cs="Times New Roman"/>
          <w:b/>
          <w:bCs/>
          <w:color w:val="auto"/>
          <w:sz w:val="28"/>
          <w:szCs w:val="28"/>
          <w:lang w:eastAsia="en-US" w:bidi="ar-SA"/>
        </w:rPr>
        <w:t>1. Предмет Договора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1.1</w:t>
      </w:r>
      <w:r>
        <w:rPr>
          <w:rFonts w:ascii="Times New Roman" w:eastAsia="Calibri" w:hAnsi="Times New Roman" w:cs="Times New Roman"/>
          <w:b/>
          <w:color w:val="auto"/>
          <w:sz w:val="28"/>
          <w:szCs w:val="28"/>
          <w:lang w:eastAsia="en-US" w:bidi="ar-SA"/>
        </w:rPr>
        <w:t xml:space="preserve">. </w:t>
      </w:r>
      <w:r>
        <w:rPr>
          <w:rFonts w:ascii="Times New Roman" w:eastAsia="Calibri" w:hAnsi="Times New Roman" w:cs="Times New Roman"/>
          <w:color w:val="auto"/>
          <w:sz w:val="28"/>
          <w:szCs w:val="28"/>
          <w:lang w:eastAsia="en-US" w:bidi="ar-SA"/>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420004 квадратных метров, с кадастровым номером 64:26:060401:303, расположенный по адресу: Саратовская область, Питерский район, территория Мироновского муниципального образования, 1,6 км северо-западнее с. Мироновка, разрешенное использование: садоводство.</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3A60DE" w:rsidRDefault="003A60DE" w:rsidP="003A60DE">
      <w:pPr>
        <w:widowControl/>
        <w:jc w:val="center"/>
        <w:rPr>
          <w:rFonts w:ascii="Times New Roman" w:eastAsia="Calibri" w:hAnsi="Times New Roman" w:cs="Times New Roman"/>
          <w:b/>
          <w:color w:val="auto"/>
          <w:sz w:val="28"/>
          <w:szCs w:val="28"/>
          <w:lang w:eastAsia="en-US" w:bidi="ar-SA"/>
        </w:rPr>
      </w:pPr>
    </w:p>
    <w:p w:rsidR="003A60DE" w:rsidRDefault="003A60DE" w:rsidP="003A60DE">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2. Срок действия договора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3. Размер и условия внесения арендной платы</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w:t>
      </w:r>
      <w:r>
        <w:rPr>
          <w:rFonts w:ascii="Times New Roman" w:eastAsia="Calibri" w:hAnsi="Times New Roman" w:cs="Times New Roman"/>
          <w:color w:val="auto"/>
          <w:sz w:val="28"/>
          <w:szCs w:val="28"/>
          <w:lang w:eastAsia="en-US" w:bidi="ar-SA"/>
        </w:rPr>
        <w:lastRenderedPageBreak/>
        <w:t>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4. Права и обязанности Арендодателя</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4.1.Арендодатель имеет право:</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A60DE" w:rsidRDefault="003A60DE" w:rsidP="003A60DE">
      <w:pPr>
        <w:widowControl/>
        <w:ind w:firstLine="426"/>
        <w:jc w:val="both"/>
        <w:rPr>
          <w:rFonts w:ascii="Times New Roman" w:eastAsia="Calibri" w:hAnsi="Times New Roman" w:cs="Times New Roman"/>
          <w:b/>
          <w:color w:val="auto"/>
          <w:sz w:val="28"/>
          <w:szCs w:val="28"/>
          <w:lang w:eastAsia="en-US" w:bidi="ar-SA"/>
        </w:rPr>
      </w:pPr>
      <w:r>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4.2.Арендодатель обязан:</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5. Права и обязанности Арендатора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5.1.Арендатор имеет право:</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5.2.Арендатор обязан:</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5.2.3. Уплачивать в размере и на условиях, установленных Договором, арендную плату.</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6. Ответственность сторон</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60DE" w:rsidRDefault="003A60DE" w:rsidP="003A60DE">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7. Изменение, расторжение и прекращение Договора</w:t>
      </w:r>
    </w:p>
    <w:p w:rsidR="003A60DE" w:rsidRDefault="003A60DE" w:rsidP="003A60DE">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A60DE" w:rsidRDefault="003A60DE" w:rsidP="003A60DE">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7.2. Все изменения и (или) дополнения к Договору оформляются Сторонами в письменной форме, в том числе посредством составления и направления в </w:t>
      </w:r>
      <w:r>
        <w:rPr>
          <w:rFonts w:ascii="Times New Roman" w:eastAsia="Times New Roman" w:hAnsi="Times New Roman" w:cs="Times New Roman"/>
          <w:color w:val="auto"/>
          <w:sz w:val="28"/>
          <w:szCs w:val="28"/>
          <w:lang w:bidi="ar-SA"/>
        </w:rPr>
        <w:lastRenderedPageBreak/>
        <w:t>адрес Арендаторов уведомлений и прилагаемых к ним расчетов арендной платы, составления других документов.</w:t>
      </w:r>
    </w:p>
    <w:p w:rsidR="003A60DE" w:rsidRDefault="003A60DE" w:rsidP="003A60DE">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3A60DE" w:rsidRDefault="003A60DE" w:rsidP="003A60DE">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3A60DE" w:rsidRDefault="003A60DE" w:rsidP="003A60DE">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3A60DE" w:rsidRDefault="003A60DE" w:rsidP="003A60DE">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3A60DE" w:rsidRDefault="003A60DE" w:rsidP="003A60DE">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3A60DE" w:rsidRDefault="003A60DE" w:rsidP="003A60DE">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3A60DE" w:rsidRDefault="003A60DE" w:rsidP="003A60DE">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3A60DE" w:rsidRDefault="003A60DE" w:rsidP="003A60DE">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A60DE" w:rsidRDefault="003A60DE" w:rsidP="003A60DE">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A60DE" w:rsidRDefault="003A60DE" w:rsidP="003A60DE">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3A60DE" w:rsidRDefault="003A60DE" w:rsidP="003A60DE">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A60DE" w:rsidRDefault="003A60DE" w:rsidP="003A60DE">
      <w:pPr>
        <w:widowControl/>
        <w:spacing w:line="276" w:lineRule="auto"/>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8. Рассмотрение и урегулирование споров</w:t>
      </w:r>
    </w:p>
    <w:p w:rsidR="003A60DE" w:rsidRDefault="003A60DE" w:rsidP="003A60DE">
      <w:pPr>
        <w:widowControl/>
        <w:ind w:firstLine="42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A60DE" w:rsidRDefault="003A60DE" w:rsidP="003A60DE">
      <w:pPr>
        <w:widowControl/>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color w:val="auto"/>
          <w:sz w:val="28"/>
          <w:szCs w:val="28"/>
          <w:lang w:bidi="ar-SA"/>
        </w:rPr>
        <w:t>9.</w:t>
      </w:r>
      <w:r>
        <w:rPr>
          <w:rFonts w:ascii="Times New Roman" w:eastAsia="Times New Roman" w:hAnsi="Times New Roman" w:cs="Times New Roman"/>
          <w:b/>
          <w:bCs/>
          <w:color w:val="auto"/>
          <w:sz w:val="28"/>
          <w:szCs w:val="28"/>
          <w:lang w:bidi="ar-SA"/>
        </w:rPr>
        <w:t>Особые условия договора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Pr>
            <w:rStyle w:val="a3"/>
            <w:rFonts w:ascii="Times New Roman" w:eastAsia="Calibri" w:hAnsi="Times New Roman" w:cs="Times New Roman"/>
            <w:color w:val="106BBE"/>
            <w:sz w:val="28"/>
            <w:szCs w:val="28"/>
            <w:u w:val="none"/>
            <w:lang w:eastAsia="en-US" w:bidi="ar-SA"/>
          </w:rPr>
          <w:t>уведомления</w:t>
        </w:r>
      </w:hyperlink>
      <w:r>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3A60DE" w:rsidRDefault="003A60DE" w:rsidP="003A60DE">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3A60DE" w:rsidRDefault="003A60DE" w:rsidP="003A60DE">
      <w:pPr>
        <w:widowControl/>
        <w:spacing w:after="120"/>
        <w:jc w:val="center"/>
        <w:rPr>
          <w:rFonts w:ascii="Times New Roman" w:eastAsia="Times New Roman" w:hAnsi="Times New Roman" w:cs="Times New Roman"/>
          <w:b/>
          <w:color w:val="auto"/>
          <w:sz w:val="28"/>
          <w:szCs w:val="20"/>
          <w:lang w:bidi="ar-SA"/>
        </w:rPr>
      </w:pPr>
    </w:p>
    <w:p w:rsidR="003A60DE" w:rsidRDefault="003A60DE" w:rsidP="003A60DE">
      <w:pPr>
        <w:widowControl/>
        <w:spacing w:after="12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sz w:val="28"/>
          <w:szCs w:val="20"/>
          <w:lang w:bidi="ar-SA"/>
        </w:rPr>
        <w:lastRenderedPageBreak/>
        <w:t xml:space="preserve">  10. </w:t>
      </w:r>
      <w:r>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311"/>
        <w:gridCol w:w="4339"/>
        <w:gridCol w:w="5910"/>
        <w:gridCol w:w="12800"/>
      </w:tblGrid>
      <w:tr w:rsidR="003A60DE" w:rsidTr="003A60DE">
        <w:trPr>
          <w:cantSplit/>
          <w:trHeight w:val="292"/>
        </w:trPr>
        <w:tc>
          <w:tcPr>
            <w:tcW w:w="15668" w:type="dxa"/>
            <w:gridSpan w:val="4"/>
            <w:tcBorders>
              <w:top w:val="nil"/>
              <w:left w:val="nil"/>
              <w:bottom w:val="nil"/>
              <w:right w:val="nil"/>
            </w:tcBorders>
          </w:tcPr>
          <w:p w:rsidR="003A60DE" w:rsidRDefault="003A60DE">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hideMark/>
          </w:tcPr>
          <w:p w:rsidR="003A60DE" w:rsidRDefault="003A60DE">
            <w:pPr>
              <w:jc w:val="both"/>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«ПОКУПАТЕЛЬ»                                                                                                                                          </w:t>
            </w:r>
            <w:r>
              <w:rPr>
                <w:rFonts w:ascii="Times New Roman" w:eastAsia="Times New Roman" w:hAnsi="Times New Roman" w:cs="Times New Roman"/>
                <w:b/>
                <w:color w:val="auto"/>
                <w:lang w:bidi="ar-SA"/>
              </w:rPr>
              <w:t xml:space="preserve">                                                          </w:t>
            </w:r>
          </w:p>
        </w:tc>
      </w:tr>
      <w:tr w:rsidR="003A60DE" w:rsidTr="003A60DE">
        <w:trPr>
          <w:gridBefore w:val="1"/>
          <w:gridAfter w:val="2"/>
          <w:wBefore w:w="108" w:type="dxa"/>
          <w:wAfter w:w="18710" w:type="dxa"/>
          <w:cantSplit/>
          <w:trHeight w:val="292"/>
        </w:trPr>
        <w:tc>
          <w:tcPr>
            <w:tcW w:w="5311" w:type="dxa"/>
            <w:tcBorders>
              <w:top w:val="nil"/>
              <w:left w:val="nil"/>
              <w:bottom w:val="nil"/>
              <w:right w:val="nil"/>
            </w:tcBorders>
            <w:hideMark/>
          </w:tcPr>
          <w:p w:rsidR="003A60DE" w:rsidRDefault="003A60DE">
            <w:pPr>
              <w:widowControl/>
              <w:rPr>
                <w:rFonts w:ascii="Times New Roman" w:eastAsia="Calibri" w:hAnsi="Times New Roman" w:cs="Times New Roman" w:hint="eastAsia"/>
                <w:b/>
                <w:color w:val="auto"/>
                <w:sz w:val="22"/>
                <w:szCs w:val="22"/>
                <w:lang w:eastAsia="en-US" w:bidi="ar-SA"/>
              </w:rPr>
            </w:pPr>
            <w:r>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hideMark/>
          </w:tcPr>
          <w:p w:rsidR="003A60DE" w:rsidRDefault="003A60DE">
            <w:pPr>
              <w:widowControl/>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 xml:space="preserve">«АРЕНДАТОР»                                                                                                                                                    </w:t>
            </w:r>
          </w:p>
        </w:tc>
      </w:tr>
      <w:tr w:rsidR="003A60DE" w:rsidTr="003A60DE">
        <w:trPr>
          <w:gridBefore w:val="1"/>
          <w:gridAfter w:val="2"/>
          <w:wBefore w:w="108" w:type="dxa"/>
          <w:wAfter w:w="18710" w:type="dxa"/>
          <w:cantSplit/>
          <w:trHeight w:val="1472"/>
        </w:trPr>
        <w:tc>
          <w:tcPr>
            <w:tcW w:w="5311" w:type="dxa"/>
            <w:tcBorders>
              <w:top w:val="nil"/>
              <w:left w:val="nil"/>
              <w:bottom w:val="nil"/>
              <w:right w:val="nil"/>
            </w:tcBorders>
          </w:tcPr>
          <w:p w:rsidR="003A60DE" w:rsidRDefault="003A60DE">
            <w:pPr>
              <w:widowControl/>
              <w:rPr>
                <w:rFonts w:ascii="Times New Roman" w:eastAsia="Calibri" w:hAnsi="Times New Roman" w:cs="Times New Roman" w:hint="eastAsia"/>
                <w:color w:val="auto"/>
                <w:sz w:val="22"/>
                <w:szCs w:val="22"/>
                <w:lang w:eastAsia="en-US" w:bidi="ar-SA"/>
              </w:rPr>
            </w:pPr>
            <w:r>
              <w:rPr>
                <w:rFonts w:ascii="Times New Roman" w:eastAsia="Calibri" w:hAnsi="Times New Roman" w:cs="Times New Roman"/>
                <w:color w:val="auto"/>
                <w:sz w:val="22"/>
                <w:szCs w:val="22"/>
                <w:lang w:eastAsia="en-US" w:bidi="ar-SA"/>
              </w:rPr>
              <w:t xml:space="preserve">Администрация Питерского </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муниципального района Саратовской области</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413320, Саратовская область, Питерский район,               с. Питерка, ул. им. Ленина, 101</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 xml:space="preserve"> ИНН/КПП 6426003675/642601001</w:t>
            </w: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 xml:space="preserve">Глава Питерского  </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 xml:space="preserve">муниципального района </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_________________________     ФИО</w:t>
            </w:r>
          </w:p>
          <w:p w:rsidR="003A60DE" w:rsidRDefault="003A60DE">
            <w:pPr>
              <w:widowControl/>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_______________ ФИО</w:t>
            </w:r>
          </w:p>
          <w:p w:rsidR="003A60DE" w:rsidRDefault="003A60DE">
            <w:pPr>
              <w:widowControl/>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 xml:space="preserve">       (подпись)</w:t>
            </w:r>
          </w:p>
          <w:p w:rsidR="003A60DE" w:rsidRDefault="003A60DE">
            <w:pPr>
              <w:widowControl/>
              <w:rPr>
                <w:rFonts w:ascii="Times New Roman" w:eastAsia="Calibri" w:hAnsi="Times New Roman" w:cs="Times New Roman"/>
                <w:color w:val="auto"/>
                <w:sz w:val="22"/>
                <w:szCs w:val="22"/>
                <w:lang w:eastAsia="en-US" w:bidi="ar-SA"/>
              </w:rPr>
            </w:pPr>
            <w:r>
              <w:rPr>
                <w:rFonts w:ascii="Times New Roman" w:eastAsia="Calibri" w:hAnsi="Times New Roman" w:cs="Times New Roman"/>
                <w:bCs/>
                <w:color w:val="auto"/>
                <w:sz w:val="20"/>
                <w:szCs w:val="20"/>
                <w:lang w:eastAsia="en-US" w:bidi="ar-SA"/>
              </w:rPr>
              <w:t xml:space="preserve">       </w:t>
            </w:r>
          </w:p>
        </w:tc>
      </w:tr>
    </w:tbl>
    <w:p w:rsidR="003A60DE" w:rsidRDefault="003A60DE" w:rsidP="003A60DE">
      <w:pPr>
        <w:widowControl/>
        <w:tabs>
          <w:tab w:val="left" w:pos="1875"/>
        </w:tabs>
        <w:spacing w:line="276" w:lineRule="auto"/>
        <w:jc w:val="both"/>
        <w:rPr>
          <w:rFonts w:ascii="Times New Roman" w:eastAsia="Times New Roman" w:hAnsi="Times New Roman" w:cs="Times New Roman" w:hint="eastAsia"/>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3A60DE" w:rsidRDefault="003A60DE" w:rsidP="003A60DE">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Pr="003A60DE" w:rsidRDefault="001C080C" w:rsidP="003A60DE"/>
    <w:sectPr w:rsidR="001C080C" w:rsidRPr="003A60DE"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B7" w:rsidRDefault="00223AB7" w:rsidP="007A67AD">
      <w:r>
        <w:separator/>
      </w:r>
    </w:p>
  </w:endnote>
  <w:endnote w:type="continuationSeparator" w:id="0">
    <w:p w:rsidR="00223AB7" w:rsidRDefault="00223AB7"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B7" w:rsidRDefault="00223AB7"/>
  </w:footnote>
  <w:footnote w:type="continuationSeparator" w:id="0">
    <w:p w:rsidR="00223AB7" w:rsidRDefault="00223A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1C080C"/>
    <w:rsid w:val="00212C25"/>
    <w:rsid w:val="00223AB7"/>
    <w:rsid w:val="00274156"/>
    <w:rsid w:val="002751A4"/>
    <w:rsid w:val="00306843"/>
    <w:rsid w:val="00324970"/>
    <w:rsid w:val="003A1E5F"/>
    <w:rsid w:val="003A60DE"/>
    <w:rsid w:val="003D7C8C"/>
    <w:rsid w:val="004A0AD9"/>
    <w:rsid w:val="0050795C"/>
    <w:rsid w:val="005837E4"/>
    <w:rsid w:val="005A62C5"/>
    <w:rsid w:val="00612FD3"/>
    <w:rsid w:val="006F061B"/>
    <w:rsid w:val="00777164"/>
    <w:rsid w:val="007874E9"/>
    <w:rsid w:val="007A67AD"/>
    <w:rsid w:val="007B0DCA"/>
    <w:rsid w:val="007B1D9A"/>
    <w:rsid w:val="007C21D8"/>
    <w:rsid w:val="00814085"/>
    <w:rsid w:val="008748B2"/>
    <w:rsid w:val="008D3835"/>
    <w:rsid w:val="008E2BAB"/>
    <w:rsid w:val="009243C7"/>
    <w:rsid w:val="0094006C"/>
    <w:rsid w:val="00993FBA"/>
    <w:rsid w:val="009B68B8"/>
    <w:rsid w:val="009D2DA4"/>
    <w:rsid w:val="00A53BA4"/>
    <w:rsid w:val="00A657E4"/>
    <w:rsid w:val="00B237D4"/>
    <w:rsid w:val="00B67FD7"/>
    <w:rsid w:val="00B76F7B"/>
    <w:rsid w:val="00C63869"/>
    <w:rsid w:val="00CB7FD4"/>
    <w:rsid w:val="00CF6548"/>
    <w:rsid w:val="00D828D7"/>
    <w:rsid w:val="00D900BE"/>
    <w:rsid w:val="00D90C8B"/>
    <w:rsid w:val="00D92C70"/>
    <w:rsid w:val="00E43718"/>
    <w:rsid w:val="00EB3A0A"/>
    <w:rsid w:val="00EB451C"/>
    <w:rsid w:val="00EB521F"/>
    <w:rsid w:val="00EF3554"/>
    <w:rsid w:val="00F372A9"/>
    <w:rsid w:val="00F546C5"/>
    <w:rsid w:val="00F57DD3"/>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4D6A-3F77-47F4-AE0E-0623045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3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2023-03-30T11:34:00Z</cp:lastPrinted>
  <dcterms:created xsi:type="dcterms:W3CDTF">2023-03-10T11:38:00Z</dcterms:created>
  <dcterms:modified xsi:type="dcterms:W3CDTF">2023-05-24T06:55:00Z</dcterms:modified>
</cp:coreProperties>
</file>