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4B4" w:rsidRPr="00FA3C9B" w:rsidRDefault="007914B4" w:rsidP="007914B4">
      <w:pPr>
        <w:autoSpaceDE w:val="0"/>
        <w:autoSpaceDN w:val="0"/>
        <w:adjustRightInd w:val="0"/>
        <w:jc w:val="center"/>
        <w:rPr>
          <w:rFonts w:ascii="Times New Roman" w:eastAsia="Times New Roman" w:hAnsi="Times New Roman"/>
          <w:sz w:val="20"/>
          <w:szCs w:val="20"/>
        </w:rPr>
      </w:pPr>
      <w:r>
        <w:rPr>
          <w:rFonts w:eastAsia="Times New Roman"/>
          <w:noProof/>
          <w:spacing w:val="20"/>
          <w:sz w:val="28"/>
          <w:szCs w:val="28"/>
          <w:lang w:eastAsia="ru-RU"/>
        </w:rPr>
        <w:drawing>
          <wp:inline distT="0" distB="0" distL="0" distR="0">
            <wp:extent cx="653415" cy="82827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653415" cy="828272"/>
                    </a:xfrm>
                    <a:prstGeom prst="rect">
                      <a:avLst/>
                    </a:prstGeom>
                    <a:noFill/>
                    <a:ln>
                      <a:noFill/>
                    </a:ln>
                  </pic:spPr>
                </pic:pic>
              </a:graphicData>
            </a:graphic>
          </wp:inline>
        </w:drawing>
      </w:r>
    </w:p>
    <w:p w:rsidR="007914B4" w:rsidRPr="00FA3C9B" w:rsidRDefault="007914B4" w:rsidP="007914B4">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СОБРАНИЕ ДЕПУТАТОВ</w:t>
      </w:r>
    </w:p>
    <w:p w:rsidR="007914B4" w:rsidRPr="00FA3C9B" w:rsidRDefault="007914B4" w:rsidP="007914B4">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ПИТЕРСКОГО МУНИЦИПАЛЬНОГО РАЙОНА</w:t>
      </w:r>
    </w:p>
    <w:p w:rsidR="007914B4" w:rsidRPr="00FA3C9B" w:rsidRDefault="007914B4" w:rsidP="007914B4">
      <w:pPr>
        <w:autoSpaceDE w:val="0"/>
        <w:autoSpaceDN w:val="0"/>
        <w:adjustRightInd w:val="0"/>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САРАТОВСКОЙ ОБЛАСТИ</w:t>
      </w:r>
    </w:p>
    <w:tbl>
      <w:tblPr>
        <w:tblW w:w="9663" w:type="dxa"/>
        <w:tblInd w:w="-351" w:type="dxa"/>
        <w:tblCellMar>
          <w:left w:w="10" w:type="dxa"/>
          <w:right w:w="10" w:type="dxa"/>
        </w:tblCellMar>
        <w:tblLook w:val="0000"/>
      </w:tblPr>
      <w:tblGrid>
        <w:gridCol w:w="9663"/>
      </w:tblGrid>
      <w:tr w:rsidR="007914B4" w:rsidRPr="00FA3C9B" w:rsidTr="007914B4">
        <w:trPr>
          <w:trHeight w:val="150"/>
        </w:trPr>
        <w:tc>
          <w:tcPr>
            <w:tcW w:w="9663" w:type="dxa"/>
            <w:tcBorders>
              <w:top w:val="double" w:sz="18" w:space="0" w:color="000000"/>
            </w:tcBorders>
            <w:shd w:val="clear" w:color="auto" w:fill="auto"/>
            <w:tcMar>
              <w:top w:w="0" w:type="dxa"/>
              <w:left w:w="108" w:type="dxa"/>
              <w:bottom w:w="0" w:type="dxa"/>
              <w:right w:w="108" w:type="dxa"/>
            </w:tcMar>
          </w:tcPr>
          <w:p w:rsidR="007914B4" w:rsidRPr="00FA3C9B" w:rsidRDefault="007914B4" w:rsidP="00F81B95">
            <w:pPr>
              <w:autoSpaceDE w:val="0"/>
              <w:autoSpaceDN w:val="0"/>
              <w:adjustRightInd w:val="0"/>
              <w:rPr>
                <w:rFonts w:ascii="Times New Roman" w:eastAsia="Times New Roman" w:hAnsi="Times New Roman"/>
                <w:b/>
                <w:sz w:val="28"/>
                <w:szCs w:val="28"/>
              </w:rPr>
            </w:pPr>
          </w:p>
        </w:tc>
      </w:tr>
    </w:tbl>
    <w:p w:rsidR="007914B4" w:rsidRPr="00FA3C9B" w:rsidRDefault="007914B4" w:rsidP="007914B4">
      <w:pPr>
        <w:autoSpaceDE w:val="0"/>
        <w:autoSpaceDN w:val="0"/>
        <w:adjustRightInd w:val="0"/>
        <w:jc w:val="center"/>
        <w:rPr>
          <w:rFonts w:ascii="Times New Roman" w:eastAsia="Times New Roman" w:hAnsi="Times New Roman"/>
          <w:b/>
          <w:sz w:val="40"/>
          <w:szCs w:val="40"/>
        </w:rPr>
      </w:pPr>
      <w:r w:rsidRPr="00FA3C9B">
        <w:rPr>
          <w:rFonts w:ascii="Times New Roman" w:eastAsia="Times New Roman" w:hAnsi="Times New Roman"/>
          <w:b/>
          <w:sz w:val="40"/>
          <w:szCs w:val="40"/>
        </w:rPr>
        <w:t>РЕШЕНИЕ</w:t>
      </w:r>
    </w:p>
    <w:p w:rsidR="007914B4" w:rsidRPr="00FA3C9B" w:rsidRDefault="007914B4" w:rsidP="007914B4">
      <w:pPr>
        <w:autoSpaceDE w:val="0"/>
        <w:autoSpaceDN w:val="0"/>
        <w:adjustRightInd w:val="0"/>
        <w:jc w:val="center"/>
        <w:rPr>
          <w:rFonts w:ascii="Times New Roman" w:eastAsia="Times New Roman" w:hAnsi="Times New Roman"/>
          <w:b/>
        </w:rPr>
      </w:pPr>
      <w:r w:rsidRPr="00FA3C9B">
        <w:rPr>
          <w:rFonts w:ascii="Times New Roman" w:eastAsia="Times New Roman" w:hAnsi="Times New Roman"/>
          <w:b/>
        </w:rPr>
        <w:t>с.Питерка</w:t>
      </w:r>
    </w:p>
    <w:p w:rsidR="007914B4" w:rsidRPr="00FA3C9B" w:rsidRDefault="007914B4" w:rsidP="007914B4">
      <w:pPr>
        <w:autoSpaceDE w:val="0"/>
        <w:autoSpaceDN w:val="0"/>
        <w:adjustRightInd w:val="0"/>
        <w:rPr>
          <w:rFonts w:ascii="Times New Roman" w:eastAsia="Times New Roman" w:hAnsi="Times New Roman"/>
          <w:b/>
          <w:sz w:val="28"/>
          <w:szCs w:val="28"/>
        </w:rPr>
      </w:pPr>
      <w:r w:rsidRPr="00FA3C9B">
        <w:rPr>
          <w:rFonts w:ascii="Times New Roman" w:eastAsia="Times New Roman" w:hAnsi="Times New Roman"/>
          <w:b/>
          <w:sz w:val="28"/>
          <w:szCs w:val="28"/>
        </w:rPr>
        <w:t xml:space="preserve">от </w:t>
      </w:r>
      <w:r>
        <w:rPr>
          <w:rFonts w:ascii="Times New Roman" w:eastAsia="Times New Roman" w:hAnsi="Times New Roman"/>
          <w:b/>
          <w:sz w:val="28"/>
          <w:szCs w:val="28"/>
        </w:rPr>
        <w:t>20</w:t>
      </w:r>
      <w:r w:rsidRPr="00FA3C9B">
        <w:rPr>
          <w:rFonts w:ascii="Times New Roman" w:eastAsia="Times New Roman" w:hAnsi="Times New Roman"/>
          <w:b/>
          <w:sz w:val="28"/>
          <w:szCs w:val="28"/>
        </w:rPr>
        <w:t xml:space="preserve"> </w:t>
      </w:r>
      <w:r>
        <w:rPr>
          <w:rFonts w:ascii="Times New Roman" w:eastAsia="Times New Roman" w:hAnsi="Times New Roman"/>
          <w:b/>
          <w:sz w:val="28"/>
          <w:szCs w:val="28"/>
        </w:rPr>
        <w:t>но</w:t>
      </w:r>
      <w:r w:rsidRPr="00FA3C9B">
        <w:rPr>
          <w:rFonts w:ascii="Times New Roman" w:eastAsia="Times New Roman" w:hAnsi="Times New Roman"/>
          <w:b/>
          <w:sz w:val="28"/>
          <w:szCs w:val="28"/>
        </w:rPr>
        <w:t xml:space="preserve">ября 2017 г.                     </w:t>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t xml:space="preserve">    №1</w:t>
      </w:r>
      <w:r>
        <w:rPr>
          <w:rFonts w:ascii="Times New Roman" w:eastAsia="Times New Roman" w:hAnsi="Times New Roman"/>
          <w:b/>
          <w:sz w:val="28"/>
          <w:szCs w:val="28"/>
        </w:rPr>
        <w:t>6</w:t>
      </w:r>
      <w:r w:rsidRPr="00FA3C9B">
        <w:rPr>
          <w:rFonts w:ascii="Times New Roman" w:eastAsia="Times New Roman" w:hAnsi="Times New Roman"/>
          <w:b/>
          <w:sz w:val="28"/>
          <w:szCs w:val="28"/>
        </w:rPr>
        <w:t>-</w:t>
      </w:r>
      <w:r>
        <w:rPr>
          <w:rFonts w:ascii="Times New Roman" w:eastAsia="Times New Roman" w:hAnsi="Times New Roman"/>
          <w:b/>
          <w:sz w:val="28"/>
          <w:szCs w:val="28"/>
        </w:rPr>
        <w:t>14</w:t>
      </w:r>
    </w:p>
    <w:p w:rsidR="001E35A1" w:rsidRPr="00E57ED8" w:rsidRDefault="001E35A1" w:rsidP="001E35A1">
      <w:pPr>
        <w:contextualSpacing/>
        <w:rPr>
          <w:rFonts w:ascii="Times New Roman" w:hAnsi="Times New Roman"/>
          <w:sz w:val="28"/>
          <w:szCs w:val="28"/>
        </w:rPr>
      </w:pPr>
      <w:r w:rsidRPr="00E57ED8">
        <w:rPr>
          <w:rFonts w:ascii="Times New Roman" w:hAnsi="Times New Roman"/>
          <w:sz w:val="28"/>
          <w:szCs w:val="28"/>
        </w:rPr>
        <w:t xml:space="preserve">Об утверждении местных нормативов </w:t>
      </w:r>
    </w:p>
    <w:p w:rsidR="001E35A1" w:rsidRPr="00E57ED8" w:rsidRDefault="001E35A1" w:rsidP="001E35A1">
      <w:pPr>
        <w:contextualSpacing/>
        <w:rPr>
          <w:rFonts w:ascii="Times New Roman" w:hAnsi="Times New Roman"/>
          <w:sz w:val="28"/>
          <w:szCs w:val="28"/>
        </w:rPr>
      </w:pPr>
      <w:r w:rsidRPr="00E57ED8">
        <w:rPr>
          <w:rFonts w:ascii="Times New Roman" w:hAnsi="Times New Roman"/>
          <w:sz w:val="28"/>
          <w:szCs w:val="28"/>
        </w:rPr>
        <w:t xml:space="preserve">градостроительного проектирования  </w:t>
      </w:r>
    </w:p>
    <w:p w:rsidR="001E35A1" w:rsidRPr="00E57ED8" w:rsidRDefault="001E35A1" w:rsidP="001E35A1">
      <w:pPr>
        <w:contextualSpacing/>
        <w:rPr>
          <w:rFonts w:ascii="Times New Roman" w:hAnsi="Times New Roman"/>
          <w:sz w:val="28"/>
          <w:szCs w:val="28"/>
        </w:rPr>
      </w:pPr>
      <w:r>
        <w:rPr>
          <w:rFonts w:ascii="Times New Roman" w:hAnsi="Times New Roman"/>
          <w:sz w:val="28"/>
          <w:szCs w:val="28"/>
        </w:rPr>
        <w:t xml:space="preserve">Питерского </w:t>
      </w:r>
      <w:r w:rsidRPr="00E57ED8">
        <w:rPr>
          <w:rFonts w:ascii="Times New Roman" w:hAnsi="Times New Roman"/>
          <w:sz w:val="28"/>
          <w:szCs w:val="28"/>
        </w:rPr>
        <w:t>муниципальн</w:t>
      </w:r>
      <w:r>
        <w:rPr>
          <w:rFonts w:ascii="Times New Roman" w:hAnsi="Times New Roman"/>
          <w:sz w:val="28"/>
          <w:szCs w:val="28"/>
        </w:rPr>
        <w:t>ого</w:t>
      </w:r>
      <w:r w:rsidRPr="00E57ED8">
        <w:rPr>
          <w:rFonts w:ascii="Times New Roman" w:hAnsi="Times New Roman"/>
          <w:sz w:val="28"/>
          <w:szCs w:val="28"/>
        </w:rPr>
        <w:t xml:space="preserve"> образовани</w:t>
      </w:r>
      <w:r>
        <w:rPr>
          <w:rFonts w:ascii="Times New Roman" w:hAnsi="Times New Roman"/>
          <w:sz w:val="28"/>
          <w:szCs w:val="28"/>
        </w:rPr>
        <w:t>я</w:t>
      </w:r>
      <w:r w:rsidRPr="00E57ED8">
        <w:rPr>
          <w:rFonts w:ascii="Times New Roman" w:hAnsi="Times New Roman"/>
          <w:sz w:val="28"/>
          <w:szCs w:val="28"/>
        </w:rPr>
        <w:t xml:space="preserve"> </w:t>
      </w:r>
    </w:p>
    <w:p w:rsidR="001E35A1" w:rsidRPr="00E57ED8" w:rsidRDefault="001E35A1" w:rsidP="001E35A1">
      <w:pPr>
        <w:contextualSpacing/>
        <w:rPr>
          <w:rFonts w:ascii="Times New Roman" w:hAnsi="Times New Roman"/>
          <w:sz w:val="28"/>
          <w:szCs w:val="28"/>
        </w:rPr>
      </w:pPr>
      <w:r w:rsidRPr="00E57ED8">
        <w:rPr>
          <w:rFonts w:ascii="Times New Roman" w:hAnsi="Times New Roman"/>
          <w:sz w:val="28"/>
          <w:szCs w:val="28"/>
        </w:rPr>
        <w:t xml:space="preserve">Питерского муниципального района </w:t>
      </w:r>
    </w:p>
    <w:p w:rsidR="001E35A1" w:rsidRPr="00E57ED8" w:rsidRDefault="001E35A1" w:rsidP="001E35A1">
      <w:pPr>
        <w:contextualSpacing/>
        <w:rPr>
          <w:rFonts w:ascii="Times New Roman" w:hAnsi="Times New Roman"/>
          <w:sz w:val="28"/>
          <w:szCs w:val="28"/>
        </w:rPr>
      </w:pPr>
      <w:r w:rsidRPr="00E57ED8">
        <w:rPr>
          <w:rFonts w:ascii="Times New Roman" w:hAnsi="Times New Roman"/>
          <w:sz w:val="28"/>
          <w:szCs w:val="28"/>
        </w:rPr>
        <w:t>Саратовской области</w:t>
      </w:r>
    </w:p>
    <w:p w:rsidR="001E35A1" w:rsidRPr="00E57ED8" w:rsidRDefault="001E35A1" w:rsidP="001E35A1">
      <w:pPr>
        <w:rPr>
          <w:rFonts w:ascii="Times New Roman" w:hAnsi="Times New Roman"/>
          <w:sz w:val="28"/>
          <w:szCs w:val="28"/>
        </w:rPr>
      </w:pPr>
    </w:p>
    <w:p w:rsidR="001E35A1" w:rsidRDefault="001E35A1" w:rsidP="001E35A1">
      <w:pPr>
        <w:spacing w:line="240" w:lineRule="auto"/>
        <w:ind w:firstLine="851"/>
        <w:contextualSpacing/>
        <w:jc w:val="both"/>
        <w:rPr>
          <w:rFonts w:ascii="Times New Roman" w:hAnsi="Times New Roman"/>
          <w:sz w:val="28"/>
          <w:szCs w:val="28"/>
        </w:rPr>
      </w:pPr>
      <w:r w:rsidRPr="00E57ED8">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D67DF5" w:rsidRDefault="001E35A1" w:rsidP="00D67DF5">
      <w:pPr>
        <w:spacing w:line="240" w:lineRule="auto"/>
        <w:ind w:firstLine="851"/>
        <w:contextualSpacing/>
        <w:jc w:val="both"/>
        <w:rPr>
          <w:rFonts w:ascii="Times New Roman" w:hAnsi="Times New Roman"/>
          <w:sz w:val="28"/>
          <w:szCs w:val="28"/>
        </w:rPr>
      </w:pPr>
      <w:r>
        <w:rPr>
          <w:rFonts w:ascii="Times New Roman" w:hAnsi="Times New Roman"/>
          <w:sz w:val="28"/>
          <w:szCs w:val="28"/>
        </w:rPr>
        <w:t>1.</w:t>
      </w:r>
      <w:r w:rsidRPr="00E57ED8">
        <w:rPr>
          <w:rFonts w:ascii="Times New Roman" w:hAnsi="Times New Roman"/>
          <w:sz w:val="28"/>
          <w:szCs w:val="28"/>
        </w:rPr>
        <w:t>Утвердить местные нормативы градостроительного проектирования Питерского</w:t>
      </w:r>
      <w:r>
        <w:rPr>
          <w:rFonts w:ascii="Times New Roman" w:hAnsi="Times New Roman"/>
          <w:sz w:val="28"/>
          <w:szCs w:val="28"/>
        </w:rPr>
        <w:t xml:space="preserve"> муниципального образования Питерского муниципального района Саратовской области согласно приложению.</w:t>
      </w:r>
    </w:p>
    <w:p w:rsidR="001E35A1" w:rsidRPr="00E57ED8" w:rsidRDefault="00D67DF5" w:rsidP="00D67DF5">
      <w:pPr>
        <w:spacing w:line="240" w:lineRule="auto"/>
        <w:ind w:firstLine="851"/>
        <w:contextualSpacing/>
        <w:jc w:val="both"/>
        <w:rPr>
          <w:rFonts w:ascii="Times New Roman" w:hAnsi="Times New Roman"/>
          <w:sz w:val="28"/>
          <w:szCs w:val="28"/>
        </w:rPr>
      </w:pPr>
      <w:r>
        <w:rPr>
          <w:rFonts w:ascii="Times New Roman" w:hAnsi="Times New Roman"/>
          <w:sz w:val="28"/>
          <w:szCs w:val="28"/>
        </w:rPr>
        <w:t>2</w:t>
      </w:r>
      <w:r w:rsidR="001E35A1" w:rsidRPr="00E57ED8">
        <w:rPr>
          <w:rFonts w:ascii="Times New Roman" w:hAnsi="Times New Roman"/>
          <w:sz w:val="28"/>
          <w:szCs w:val="28"/>
        </w:rPr>
        <w:t>.Администрации Питерского муниципального района разместить утвержденные настоящим решением местные нормативы градостроительного проектирования Питерского муниципальн</w:t>
      </w:r>
      <w:r>
        <w:rPr>
          <w:rFonts w:ascii="Times New Roman" w:hAnsi="Times New Roman"/>
          <w:sz w:val="28"/>
          <w:szCs w:val="28"/>
        </w:rPr>
        <w:t>ого</w:t>
      </w:r>
      <w:r w:rsidR="001E35A1" w:rsidRPr="00E57ED8">
        <w:rPr>
          <w:rFonts w:ascii="Times New Roman" w:hAnsi="Times New Roman"/>
          <w:sz w:val="28"/>
          <w:szCs w:val="28"/>
        </w:rPr>
        <w:t xml:space="preserve"> образовани</w:t>
      </w:r>
      <w:r>
        <w:rPr>
          <w:rFonts w:ascii="Times New Roman" w:hAnsi="Times New Roman"/>
          <w:sz w:val="28"/>
          <w:szCs w:val="28"/>
        </w:rPr>
        <w:t>я</w:t>
      </w:r>
      <w:r w:rsidR="001E35A1" w:rsidRPr="00E57ED8">
        <w:rPr>
          <w:rFonts w:ascii="Times New Roman" w:hAnsi="Times New Roman"/>
          <w:sz w:val="28"/>
          <w:szCs w:val="28"/>
        </w:rPr>
        <w:t xml:space="preserve"> П</w:t>
      </w:r>
      <w:r>
        <w:rPr>
          <w:rFonts w:ascii="Times New Roman" w:hAnsi="Times New Roman"/>
          <w:sz w:val="28"/>
          <w:szCs w:val="28"/>
        </w:rPr>
        <w:t>итерского муниципального района</w:t>
      </w:r>
      <w:r w:rsidR="001E35A1" w:rsidRPr="00E57ED8">
        <w:rPr>
          <w:rFonts w:ascii="Times New Roman" w:hAnsi="Times New Roman"/>
          <w:sz w:val="28"/>
          <w:szCs w:val="28"/>
        </w:rPr>
        <w:t xml:space="preserve">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E35A1" w:rsidRDefault="00D67DF5" w:rsidP="001E35A1">
      <w:pPr>
        <w:spacing w:line="240" w:lineRule="auto"/>
        <w:ind w:firstLine="708"/>
        <w:contextualSpacing/>
        <w:jc w:val="both"/>
        <w:rPr>
          <w:rFonts w:ascii="Times New Roman" w:hAnsi="Times New Roman"/>
          <w:sz w:val="28"/>
          <w:szCs w:val="28"/>
        </w:rPr>
      </w:pPr>
      <w:r>
        <w:rPr>
          <w:rFonts w:ascii="Times New Roman" w:hAnsi="Times New Roman"/>
          <w:sz w:val="28"/>
          <w:szCs w:val="28"/>
        </w:rPr>
        <w:t>3</w:t>
      </w:r>
      <w:r w:rsidR="001E35A1" w:rsidRPr="00E57ED8">
        <w:rPr>
          <w:rFonts w:ascii="Times New Roman" w:hAnsi="Times New Roman"/>
          <w:sz w:val="28"/>
          <w:szCs w:val="28"/>
        </w:rPr>
        <w:t xml:space="preserve">.Настоящее </w:t>
      </w:r>
      <w:r w:rsidR="001E35A1">
        <w:rPr>
          <w:rFonts w:ascii="Times New Roman" w:hAnsi="Times New Roman"/>
          <w:sz w:val="28"/>
          <w:szCs w:val="28"/>
        </w:rPr>
        <w:t>решение</w:t>
      </w:r>
      <w:r w:rsidR="001E35A1" w:rsidRPr="00E57ED8">
        <w:rPr>
          <w:rFonts w:ascii="Times New Roman" w:hAnsi="Times New Roman"/>
          <w:sz w:val="28"/>
          <w:szCs w:val="28"/>
        </w:rPr>
        <w:t xml:space="preserve"> вступает в силу с момента опубликования на официальном сайте администрации Питерского муниципального района в сети «Интернет» http://piterka.sarmo.ru.</w:t>
      </w:r>
    </w:p>
    <w:p w:rsidR="001E35A1" w:rsidRDefault="001E35A1" w:rsidP="001E35A1">
      <w:pPr>
        <w:spacing w:line="240" w:lineRule="auto"/>
        <w:ind w:firstLine="708"/>
        <w:contextualSpacing/>
        <w:jc w:val="both"/>
        <w:rPr>
          <w:rFonts w:ascii="Times New Roman" w:hAnsi="Times New Roman"/>
          <w:sz w:val="28"/>
          <w:szCs w:val="28"/>
        </w:rPr>
      </w:pPr>
    </w:p>
    <w:tbl>
      <w:tblPr>
        <w:tblW w:w="0" w:type="auto"/>
        <w:tblLook w:val="00A0"/>
      </w:tblPr>
      <w:tblGrid>
        <w:gridCol w:w="4451"/>
        <w:gridCol w:w="670"/>
        <w:gridCol w:w="4450"/>
      </w:tblGrid>
      <w:tr w:rsidR="001E35A1" w:rsidRPr="00E57ED8" w:rsidTr="00763917">
        <w:tc>
          <w:tcPr>
            <w:tcW w:w="4451" w:type="dxa"/>
          </w:tcPr>
          <w:p w:rsidR="001E35A1" w:rsidRPr="00E57ED8" w:rsidRDefault="001E35A1" w:rsidP="00763917">
            <w:pPr>
              <w:autoSpaceDE w:val="0"/>
              <w:autoSpaceDN w:val="0"/>
              <w:adjustRightInd w:val="0"/>
              <w:rPr>
                <w:rFonts w:ascii="Times New Roman" w:hAnsi="Times New Roman"/>
                <w:sz w:val="28"/>
                <w:szCs w:val="28"/>
              </w:rPr>
            </w:pPr>
            <w:r w:rsidRPr="00E57ED8">
              <w:rPr>
                <w:rFonts w:ascii="Times New Roman" w:hAnsi="Times New Roman"/>
                <w:sz w:val="28"/>
                <w:szCs w:val="28"/>
              </w:rPr>
              <w:t>Председатель Собрания депутатов Питерского муниципального района</w:t>
            </w:r>
          </w:p>
        </w:tc>
        <w:tc>
          <w:tcPr>
            <w:tcW w:w="670" w:type="dxa"/>
          </w:tcPr>
          <w:p w:rsidR="001E35A1" w:rsidRPr="00E57ED8" w:rsidRDefault="001E35A1" w:rsidP="00763917">
            <w:pPr>
              <w:autoSpaceDE w:val="0"/>
              <w:autoSpaceDN w:val="0"/>
              <w:adjustRightInd w:val="0"/>
              <w:jc w:val="both"/>
              <w:rPr>
                <w:rFonts w:ascii="Times New Roman" w:hAnsi="Times New Roman"/>
                <w:sz w:val="28"/>
                <w:szCs w:val="28"/>
              </w:rPr>
            </w:pPr>
          </w:p>
        </w:tc>
        <w:tc>
          <w:tcPr>
            <w:tcW w:w="4450" w:type="dxa"/>
          </w:tcPr>
          <w:p w:rsidR="001E35A1" w:rsidRPr="00E57ED8" w:rsidRDefault="001E35A1" w:rsidP="00763917">
            <w:pPr>
              <w:autoSpaceDE w:val="0"/>
              <w:autoSpaceDN w:val="0"/>
              <w:adjustRightInd w:val="0"/>
              <w:rPr>
                <w:rFonts w:ascii="Times New Roman" w:hAnsi="Times New Roman"/>
                <w:sz w:val="28"/>
                <w:szCs w:val="28"/>
              </w:rPr>
            </w:pPr>
            <w:r w:rsidRPr="00E57ED8">
              <w:rPr>
                <w:rFonts w:ascii="Times New Roman" w:hAnsi="Times New Roman"/>
                <w:sz w:val="28"/>
                <w:szCs w:val="28"/>
              </w:rPr>
              <w:t>Глава Питерского муниципального района</w:t>
            </w:r>
          </w:p>
        </w:tc>
      </w:tr>
      <w:tr w:rsidR="001E35A1" w:rsidRPr="00E57ED8" w:rsidTr="00763917">
        <w:tc>
          <w:tcPr>
            <w:tcW w:w="4451" w:type="dxa"/>
          </w:tcPr>
          <w:p w:rsidR="001E35A1" w:rsidRPr="00E57ED8" w:rsidRDefault="001E35A1" w:rsidP="00763917">
            <w:pPr>
              <w:autoSpaceDE w:val="0"/>
              <w:autoSpaceDN w:val="0"/>
              <w:adjustRightInd w:val="0"/>
              <w:jc w:val="both"/>
              <w:rPr>
                <w:rFonts w:ascii="Times New Roman" w:hAnsi="Times New Roman"/>
                <w:sz w:val="28"/>
                <w:szCs w:val="28"/>
              </w:rPr>
            </w:pPr>
            <w:r w:rsidRPr="00E57ED8">
              <w:rPr>
                <w:rFonts w:ascii="Times New Roman" w:hAnsi="Times New Roman"/>
                <w:sz w:val="28"/>
                <w:szCs w:val="28"/>
              </w:rPr>
              <w:t xml:space="preserve">                                     В.Н.Дерябин</w:t>
            </w:r>
          </w:p>
        </w:tc>
        <w:tc>
          <w:tcPr>
            <w:tcW w:w="670" w:type="dxa"/>
          </w:tcPr>
          <w:p w:rsidR="001E35A1" w:rsidRPr="00E57ED8" w:rsidRDefault="001E35A1" w:rsidP="00763917">
            <w:pPr>
              <w:autoSpaceDE w:val="0"/>
              <w:autoSpaceDN w:val="0"/>
              <w:adjustRightInd w:val="0"/>
              <w:jc w:val="both"/>
              <w:rPr>
                <w:rFonts w:ascii="Times New Roman" w:hAnsi="Times New Roman"/>
                <w:sz w:val="28"/>
                <w:szCs w:val="28"/>
              </w:rPr>
            </w:pPr>
            <w:r w:rsidRPr="00E57ED8">
              <w:rPr>
                <w:rFonts w:ascii="Times New Roman" w:hAnsi="Times New Roman"/>
                <w:sz w:val="28"/>
                <w:szCs w:val="28"/>
              </w:rPr>
              <w:t xml:space="preserve">          </w:t>
            </w:r>
          </w:p>
        </w:tc>
        <w:tc>
          <w:tcPr>
            <w:tcW w:w="4450" w:type="dxa"/>
          </w:tcPr>
          <w:p w:rsidR="001E35A1" w:rsidRPr="00E57ED8" w:rsidRDefault="001E35A1" w:rsidP="00763917">
            <w:pPr>
              <w:autoSpaceDE w:val="0"/>
              <w:autoSpaceDN w:val="0"/>
              <w:adjustRightInd w:val="0"/>
              <w:jc w:val="both"/>
              <w:rPr>
                <w:rFonts w:ascii="Times New Roman" w:hAnsi="Times New Roman"/>
                <w:sz w:val="28"/>
                <w:szCs w:val="28"/>
              </w:rPr>
            </w:pPr>
            <w:r w:rsidRPr="00E57ED8">
              <w:rPr>
                <w:rFonts w:ascii="Times New Roman" w:hAnsi="Times New Roman"/>
                <w:sz w:val="28"/>
                <w:szCs w:val="28"/>
              </w:rPr>
              <w:t xml:space="preserve">                                 С.И.Егоров</w:t>
            </w:r>
          </w:p>
        </w:tc>
      </w:tr>
    </w:tbl>
    <w:p w:rsidR="00867882" w:rsidRDefault="00867882" w:rsidP="00867882">
      <w:pPr>
        <w:spacing w:after="0" w:line="240" w:lineRule="auto"/>
        <w:ind w:left="4820"/>
        <w:jc w:val="both"/>
        <w:rPr>
          <w:rFonts w:ascii="Times New Roman" w:eastAsia="Times New Roman" w:hAnsi="Times New Roman"/>
          <w:bCs/>
          <w:sz w:val="28"/>
          <w:szCs w:val="28"/>
          <w:lang w:eastAsia="ru-RU"/>
        </w:rPr>
      </w:pPr>
      <w:r w:rsidRPr="00867882">
        <w:rPr>
          <w:rFonts w:ascii="Times New Roman" w:eastAsia="Times New Roman" w:hAnsi="Times New Roman"/>
          <w:bCs/>
          <w:sz w:val="28"/>
          <w:szCs w:val="28"/>
          <w:lang w:eastAsia="ru-RU"/>
        </w:rPr>
        <w:lastRenderedPageBreak/>
        <w:t>Приложение</w:t>
      </w:r>
      <w:r>
        <w:rPr>
          <w:rFonts w:ascii="Times New Roman" w:eastAsia="Times New Roman" w:hAnsi="Times New Roman"/>
          <w:bCs/>
          <w:sz w:val="28"/>
          <w:szCs w:val="28"/>
          <w:lang w:eastAsia="ru-RU"/>
        </w:rPr>
        <w:t xml:space="preserve"> </w:t>
      </w:r>
      <w:r w:rsidRPr="00867882">
        <w:rPr>
          <w:rFonts w:ascii="Times New Roman" w:eastAsia="Times New Roman" w:hAnsi="Times New Roman"/>
          <w:bCs/>
          <w:sz w:val="28"/>
          <w:szCs w:val="28"/>
          <w:lang w:eastAsia="ru-RU"/>
        </w:rPr>
        <w:t xml:space="preserve">к решению Собрания депутатов Питерского муниципального района от </w:t>
      </w:r>
      <w:r w:rsidR="007914B4">
        <w:rPr>
          <w:rFonts w:ascii="Times New Roman" w:eastAsia="Times New Roman" w:hAnsi="Times New Roman"/>
          <w:bCs/>
          <w:sz w:val="28"/>
          <w:szCs w:val="28"/>
          <w:lang w:eastAsia="ru-RU"/>
        </w:rPr>
        <w:t>20</w:t>
      </w:r>
      <w:r w:rsidRPr="00867882">
        <w:rPr>
          <w:rFonts w:ascii="Times New Roman" w:eastAsia="Times New Roman" w:hAnsi="Times New Roman"/>
          <w:bCs/>
          <w:sz w:val="28"/>
          <w:szCs w:val="28"/>
          <w:lang w:eastAsia="ru-RU"/>
        </w:rPr>
        <w:t xml:space="preserve"> ноября 2017 года №</w:t>
      </w:r>
      <w:r w:rsidR="007914B4">
        <w:rPr>
          <w:rFonts w:ascii="Times New Roman" w:eastAsia="Times New Roman" w:hAnsi="Times New Roman"/>
          <w:bCs/>
          <w:sz w:val="28"/>
          <w:szCs w:val="28"/>
          <w:lang w:eastAsia="ru-RU"/>
        </w:rPr>
        <w:t>16-14</w:t>
      </w:r>
    </w:p>
    <w:p w:rsidR="00867882" w:rsidRPr="00867882" w:rsidRDefault="00867882" w:rsidP="00867882">
      <w:pPr>
        <w:spacing w:after="0" w:line="240" w:lineRule="auto"/>
        <w:ind w:left="4820"/>
        <w:jc w:val="both"/>
        <w:rPr>
          <w:rFonts w:ascii="Times New Roman" w:eastAsia="Times New Roman" w:hAnsi="Times New Roman"/>
          <w:bCs/>
          <w:sz w:val="28"/>
          <w:szCs w:val="28"/>
          <w:lang w:eastAsia="ru-RU"/>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60150A"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Питер</w:t>
      </w:r>
      <w:r w:rsidR="00792171" w:rsidRPr="00792171">
        <w:rPr>
          <w:rFonts w:ascii="Times New Roman" w:eastAsia="Times New Roman" w:hAnsi="Times New Roman"/>
          <w:b/>
          <w:sz w:val="28"/>
          <w:szCs w:val="28"/>
          <w:lang w:eastAsia="ru-RU"/>
        </w:rPr>
        <w:t>ского</w:t>
      </w:r>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Питер</w:t>
      </w:r>
      <w:r w:rsidR="006A3D23" w:rsidRPr="00792171">
        <w:rPr>
          <w:rFonts w:ascii="Times New Roman" w:eastAsia="Times New Roman" w:hAnsi="Times New Roman"/>
          <w:b/>
          <w:sz w:val="28"/>
          <w:szCs w:val="28"/>
          <w:lang w:eastAsia="ru-RU"/>
        </w:rPr>
        <w:t>ского муниципального района 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D90278" w:rsidP="002479F1">
      <w:pPr>
        <w:ind w:left="360"/>
        <w:jc w:val="center"/>
        <w:outlineLvl w:val="0"/>
        <w:rPr>
          <w:rFonts w:ascii="Times New Roman" w:hAnsi="Times New Roman"/>
          <w:b/>
          <w:i/>
          <w:sz w:val="28"/>
          <w:szCs w:val="28"/>
        </w:rPr>
      </w:pPr>
      <w:bookmarkStart w:id="0" w:name="_Toc428345575"/>
      <w:r w:rsidRPr="00792171">
        <w:rPr>
          <w:rFonts w:ascii="Times New Roman" w:hAnsi="Times New Roman"/>
          <w:b/>
          <w:i/>
          <w:sz w:val="28"/>
          <w:szCs w:val="28"/>
        </w:rPr>
        <w:t>Введение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60150A">
        <w:rPr>
          <w:rFonts w:ascii="Times New Roman" w:hAnsi="Times New Roman"/>
          <w:sz w:val="28"/>
          <w:szCs w:val="28"/>
        </w:rPr>
        <w:t>Питер</w:t>
      </w:r>
      <w:r w:rsidR="00792171" w:rsidRPr="00792171">
        <w:rPr>
          <w:rFonts w:ascii="Times New Roman" w:hAnsi="Times New Roman"/>
          <w:sz w:val="28"/>
          <w:szCs w:val="28"/>
        </w:rPr>
        <w:t xml:space="preserve">ского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r w:rsidR="0060150A">
        <w:rPr>
          <w:rFonts w:ascii="Times New Roman" w:hAnsi="Times New Roman"/>
          <w:sz w:val="28"/>
          <w:szCs w:val="28"/>
        </w:rPr>
        <w:t>Питер</w:t>
      </w:r>
      <w:r w:rsidR="00792171" w:rsidRPr="00792171">
        <w:rPr>
          <w:rFonts w:ascii="Times New Roman" w:hAnsi="Times New Roman"/>
          <w:sz w:val="28"/>
          <w:szCs w:val="28"/>
        </w:rPr>
        <w:t>ского</w:t>
      </w:r>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60150A">
        <w:rPr>
          <w:rFonts w:ascii="Times New Roman" w:hAnsi="Times New Roman"/>
          <w:sz w:val="28"/>
          <w:szCs w:val="28"/>
        </w:rPr>
        <w:t>Питер</w:t>
      </w:r>
      <w:r w:rsidRPr="00792171">
        <w:rPr>
          <w:rFonts w:ascii="Times New Roman" w:hAnsi="Times New Roman"/>
          <w:sz w:val="28"/>
          <w:szCs w:val="28"/>
        </w:rPr>
        <w:t>ского муниципального района 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lastRenderedPageBreak/>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830145" w:rsidRPr="00792171" w:rsidRDefault="00830145" w:rsidP="00744A8E">
      <w:pPr>
        <w:pStyle w:val="af3"/>
        <w:rPr>
          <w:rFonts w:ascii="Times New Roman" w:hAnsi="Times New Roman"/>
          <w:sz w:val="28"/>
          <w:szCs w:val="28"/>
          <w:highlight w:val="yellow"/>
        </w:rPr>
      </w:pP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Безбарьерная среда</w:t>
      </w:r>
      <w:r w:rsidRPr="00792171">
        <w:rPr>
          <w:rFonts w:cs="Times New Roman"/>
          <w:color w:val="000000"/>
          <w:sz w:val="28"/>
          <w:szCs w:val="28"/>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w:t>
      </w:r>
      <w:r w:rsidRPr="00792171">
        <w:rPr>
          <w:rFonts w:cs="Times New Roman"/>
          <w:color w:val="000000"/>
          <w:sz w:val="28"/>
          <w:szCs w:val="28"/>
        </w:rPr>
        <w:lastRenderedPageBreak/>
        <w:t>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Водоохранная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w:t>
      </w:r>
      <w:r w:rsidRPr="00792171">
        <w:rPr>
          <w:rFonts w:cs="Times New Roman"/>
          <w:sz w:val="28"/>
          <w:szCs w:val="28"/>
        </w:rPr>
        <w:lastRenderedPageBreak/>
        <w:t>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w:t>
      </w:r>
      <w:r w:rsidRPr="00792171">
        <w:rPr>
          <w:rFonts w:cs="Times New Roman"/>
          <w:color w:val="000000"/>
          <w:sz w:val="28"/>
          <w:szCs w:val="28"/>
        </w:rPr>
        <w:lastRenderedPageBreak/>
        <w:t>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w:t>
      </w:r>
      <w:r w:rsidRPr="00792171">
        <w:rPr>
          <w:rFonts w:cs="Times New Roman"/>
          <w:color w:val="000000"/>
          <w:sz w:val="28"/>
          <w:szCs w:val="28"/>
        </w:rPr>
        <w:lastRenderedPageBreak/>
        <w:t>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w:t>
      </w:r>
      <w:r w:rsidRPr="00792171">
        <w:rPr>
          <w:rFonts w:cs="Times New Roman"/>
          <w:color w:val="000000"/>
          <w:sz w:val="28"/>
          <w:szCs w:val="28"/>
        </w:rPr>
        <w:lastRenderedPageBreak/>
        <w:t>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60150A">
        <w:rPr>
          <w:rFonts w:ascii="Times New Roman" w:hAnsi="Times New Roman"/>
          <w:sz w:val="28"/>
          <w:szCs w:val="28"/>
        </w:rPr>
        <w:t>Питер</w:t>
      </w:r>
      <w:r w:rsidR="00705ABC" w:rsidRPr="00792171">
        <w:rPr>
          <w:rFonts w:ascii="Times New Roman" w:hAnsi="Times New Roman"/>
          <w:sz w:val="28"/>
          <w:szCs w:val="28"/>
        </w:rPr>
        <w:t>ского</w:t>
      </w:r>
      <w:r w:rsidRPr="00792171">
        <w:rPr>
          <w:rFonts w:ascii="Times New Roman" w:hAnsi="Times New Roman"/>
          <w:sz w:val="28"/>
          <w:szCs w:val="28"/>
        </w:rPr>
        <w:t xml:space="preserve"> района и </w:t>
      </w:r>
      <w:r w:rsidR="0060150A">
        <w:rPr>
          <w:rFonts w:ascii="Times New Roman" w:hAnsi="Times New Roman"/>
          <w:sz w:val="28"/>
          <w:szCs w:val="28"/>
        </w:rPr>
        <w:t>Питер</w:t>
      </w:r>
      <w:r w:rsidR="00792171" w:rsidRPr="00792171">
        <w:rPr>
          <w:rFonts w:ascii="Times New Roman" w:hAnsi="Times New Roman"/>
          <w:sz w:val="28"/>
          <w:szCs w:val="28"/>
        </w:rPr>
        <w:t>ского</w:t>
      </w:r>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w:t>
      </w:r>
      <w:r w:rsidRPr="00792171">
        <w:rPr>
          <w:rFonts w:ascii="Times New Roman" w:hAnsi="Times New Roman"/>
          <w:sz w:val="28"/>
          <w:szCs w:val="28"/>
        </w:rPr>
        <w:lastRenderedPageBreak/>
        <w:t xml:space="preserve">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465-74 «Нормы отвода земель для электрических сетей напряжением 0,4 – 500 кВ»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C70EDB" w:rsidRDefault="00EC32A6" w:rsidP="00EC32A6">
      <w:pPr>
        <w:shd w:val="clear" w:color="auto" w:fill="FFFFFF"/>
        <w:spacing w:after="0" w:line="306" w:lineRule="atLeast"/>
        <w:ind w:firstLine="708"/>
        <w:jc w:val="both"/>
        <w:rPr>
          <w:rFonts w:ascii="Times New Roman" w:hAnsi="Times New Roman"/>
          <w:sz w:val="28"/>
          <w:szCs w:val="28"/>
        </w:rPr>
      </w:pPr>
      <w:r w:rsidRPr="00C70EDB">
        <w:rPr>
          <w:rFonts w:ascii="Times New Roman" w:hAnsi="Times New Roman"/>
          <w:sz w:val="28"/>
          <w:szCs w:val="28"/>
        </w:rPr>
        <w:t>Ген</w:t>
      </w:r>
      <w:r w:rsidR="00AD0392" w:rsidRPr="00C70EDB">
        <w:rPr>
          <w:rFonts w:ascii="Times New Roman" w:hAnsi="Times New Roman"/>
          <w:sz w:val="28"/>
          <w:szCs w:val="28"/>
        </w:rPr>
        <w:t>е</w:t>
      </w:r>
      <w:r w:rsidRPr="00C70EDB">
        <w:rPr>
          <w:rFonts w:ascii="Times New Roman" w:hAnsi="Times New Roman"/>
          <w:sz w:val="28"/>
          <w:szCs w:val="28"/>
        </w:rPr>
        <w:t>ральны</w:t>
      </w:r>
      <w:r w:rsidR="00D0311F" w:rsidRPr="00C70EDB">
        <w:rPr>
          <w:rFonts w:ascii="Times New Roman" w:hAnsi="Times New Roman"/>
          <w:sz w:val="28"/>
          <w:szCs w:val="28"/>
        </w:rPr>
        <w:t>й</w:t>
      </w:r>
      <w:r w:rsidRPr="00C70EDB">
        <w:rPr>
          <w:rFonts w:ascii="Times New Roman" w:hAnsi="Times New Roman"/>
          <w:sz w:val="28"/>
          <w:szCs w:val="28"/>
        </w:rPr>
        <w:t xml:space="preserve"> план </w:t>
      </w:r>
      <w:r w:rsidR="0060150A" w:rsidRPr="00C70EDB">
        <w:rPr>
          <w:rFonts w:ascii="Times New Roman" w:hAnsi="Times New Roman"/>
          <w:sz w:val="28"/>
          <w:szCs w:val="28"/>
        </w:rPr>
        <w:t>Питер</w:t>
      </w:r>
      <w:r w:rsidR="00792171" w:rsidRPr="00C70EDB">
        <w:rPr>
          <w:rFonts w:ascii="Times New Roman" w:hAnsi="Times New Roman"/>
          <w:sz w:val="28"/>
          <w:szCs w:val="28"/>
        </w:rPr>
        <w:t>ского</w:t>
      </w:r>
      <w:r w:rsidR="00791142" w:rsidRPr="00C70EDB">
        <w:rPr>
          <w:rFonts w:ascii="Times New Roman" w:hAnsi="Times New Roman"/>
          <w:sz w:val="28"/>
          <w:szCs w:val="28"/>
        </w:rPr>
        <w:t xml:space="preserve"> муниципального образования </w:t>
      </w:r>
      <w:r w:rsidR="0060150A" w:rsidRPr="00C70EDB">
        <w:rPr>
          <w:rFonts w:ascii="Times New Roman" w:hAnsi="Times New Roman"/>
          <w:sz w:val="28"/>
          <w:szCs w:val="28"/>
        </w:rPr>
        <w:t>Питер</w:t>
      </w:r>
      <w:r w:rsidR="00791142" w:rsidRPr="00C70EDB">
        <w:rPr>
          <w:rFonts w:ascii="Times New Roman" w:hAnsi="Times New Roman"/>
          <w:sz w:val="28"/>
          <w:szCs w:val="28"/>
        </w:rPr>
        <w:t>ского муниципального района Саратовской области</w:t>
      </w:r>
    </w:p>
    <w:p w:rsidR="009C28E1" w:rsidRDefault="00EC32A6" w:rsidP="00791142">
      <w:pPr>
        <w:shd w:val="clear" w:color="auto" w:fill="FFFFFF"/>
        <w:spacing w:after="0" w:line="306" w:lineRule="atLeast"/>
        <w:ind w:firstLine="708"/>
        <w:jc w:val="both"/>
        <w:rPr>
          <w:rFonts w:ascii="Times New Roman" w:hAnsi="Times New Roman"/>
          <w:sz w:val="28"/>
          <w:szCs w:val="28"/>
        </w:rPr>
      </w:pPr>
      <w:r w:rsidRPr="00C70EDB">
        <w:rPr>
          <w:rFonts w:ascii="Times New Roman" w:hAnsi="Times New Roman"/>
          <w:sz w:val="28"/>
          <w:szCs w:val="28"/>
        </w:rPr>
        <w:t xml:space="preserve">Правила землепользования и застройки </w:t>
      </w:r>
      <w:r w:rsidR="0060150A" w:rsidRPr="00C70EDB">
        <w:rPr>
          <w:rFonts w:ascii="Times New Roman" w:hAnsi="Times New Roman"/>
          <w:sz w:val="28"/>
          <w:szCs w:val="28"/>
        </w:rPr>
        <w:t>Питер</w:t>
      </w:r>
      <w:r w:rsidR="00792171" w:rsidRPr="00C70EDB">
        <w:rPr>
          <w:rFonts w:ascii="Times New Roman" w:hAnsi="Times New Roman"/>
          <w:sz w:val="28"/>
          <w:szCs w:val="28"/>
        </w:rPr>
        <w:t>ского</w:t>
      </w:r>
      <w:r w:rsidR="00791142" w:rsidRPr="00C70EDB">
        <w:rPr>
          <w:rFonts w:ascii="Times New Roman" w:hAnsi="Times New Roman"/>
          <w:sz w:val="28"/>
          <w:szCs w:val="28"/>
        </w:rPr>
        <w:t xml:space="preserve"> муниципального образования </w:t>
      </w:r>
      <w:r w:rsidR="0060150A" w:rsidRPr="00C70EDB">
        <w:rPr>
          <w:rFonts w:ascii="Times New Roman" w:hAnsi="Times New Roman"/>
          <w:sz w:val="28"/>
          <w:szCs w:val="28"/>
        </w:rPr>
        <w:t>Питер</w:t>
      </w:r>
      <w:r w:rsidR="00791142" w:rsidRPr="00C70EDB">
        <w:rPr>
          <w:rFonts w:ascii="Times New Roman" w:hAnsi="Times New Roman"/>
          <w:sz w:val="28"/>
          <w:szCs w:val="28"/>
        </w:rPr>
        <w:t>ского муниципального района Саратовской области</w:t>
      </w:r>
      <w:r w:rsidR="00C70EDB">
        <w:rPr>
          <w:rFonts w:ascii="Times New Roman" w:hAnsi="Times New Roman"/>
          <w:sz w:val="28"/>
          <w:szCs w:val="28"/>
        </w:rPr>
        <w:t>.</w:t>
      </w:r>
    </w:p>
    <w:p w:rsidR="0019785E" w:rsidRPr="00792171" w:rsidRDefault="0019785E" w:rsidP="00791142">
      <w:pPr>
        <w:shd w:val="clear" w:color="auto" w:fill="FFFFFF"/>
        <w:spacing w:after="0" w:line="306" w:lineRule="atLeast"/>
        <w:ind w:firstLine="708"/>
        <w:jc w:val="both"/>
        <w:rPr>
          <w:rFonts w:ascii="Times New Roman" w:hAnsi="Times New Roman"/>
          <w:sz w:val="28"/>
          <w:szCs w:val="28"/>
        </w:rPr>
      </w:pPr>
    </w:p>
    <w:p w:rsidR="009C28E1" w:rsidRPr="00E74954" w:rsidRDefault="009C28E1" w:rsidP="00E74954">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74954">
        <w:rPr>
          <w:rFonts w:ascii="Times New Roman" w:hAnsi="Times New Roman"/>
          <w:b/>
          <w:sz w:val="28"/>
          <w:szCs w:val="28"/>
        </w:rPr>
        <w:t>Общие сведения</w:t>
      </w:r>
      <w:bookmarkEnd w:id="11"/>
    </w:p>
    <w:p w:rsidR="009C28E1" w:rsidRPr="00792171" w:rsidRDefault="009C28E1" w:rsidP="00C31984">
      <w:pPr>
        <w:shd w:val="clear" w:color="auto" w:fill="FFFFFF"/>
        <w:spacing w:after="0" w:line="240" w:lineRule="auto"/>
        <w:ind w:left="360"/>
        <w:jc w:val="both"/>
        <w:outlineLvl w:val="0"/>
        <w:rPr>
          <w:rFonts w:ascii="Times New Roman" w:hAnsi="Times New Roman"/>
          <w:b/>
          <w:sz w:val="28"/>
          <w:szCs w:val="28"/>
          <w:highlight w:val="yellow"/>
        </w:rPr>
      </w:pPr>
    </w:p>
    <w:p w:rsidR="0019785E" w:rsidRDefault="00BE0C1B" w:rsidP="0019785E">
      <w:pPr>
        <w:pStyle w:val="afffffff9"/>
        <w:spacing w:line="288" w:lineRule="auto"/>
        <w:ind w:firstLine="851"/>
        <w:rPr>
          <w:sz w:val="28"/>
          <w:szCs w:val="28"/>
          <w:lang w:val="ru-RU"/>
        </w:rPr>
      </w:pPr>
      <w:r w:rsidRPr="00200E76">
        <w:rPr>
          <w:sz w:val="28"/>
          <w:szCs w:val="28"/>
          <w:lang w:val="ru-RU"/>
        </w:rPr>
        <w:t xml:space="preserve">Питерское МО расположено в центральной части Питерского муниципального района, общая площадь территории состовляет 22767 га, </w:t>
      </w:r>
      <w:r w:rsidR="00BB1007">
        <w:rPr>
          <w:sz w:val="28"/>
          <w:szCs w:val="28"/>
          <w:lang w:val="ru-RU"/>
        </w:rPr>
        <w:t>общая численность населения составляет 5263</w:t>
      </w:r>
      <w:r w:rsidR="004D5B85">
        <w:rPr>
          <w:sz w:val="28"/>
          <w:szCs w:val="28"/>
          <w:lang w:val="ru-RU"/>
        </w:rPr>
        <w:t xml:space="preserve"> чел,</w:t>
      </w:r>
      <w:r w:rsidR="00BB1007">
        <w:rPr>
          <w:sz w:val="28"/>
          <w:szCs w:val="28"/>
          <w:lang w:val="ru-RU"/>
        </w:rPr>
        <w:t xml:space="preserve"> </w:t>
      </w:r>
      <w:r w:rsidRPr="00200E76">
        <w:rPr>
          <w:sz w:val="28"/>
          <w:szCs w:val="28"/>
          <w:lang w:val="ru-RU"/>
        </w:rPr>
        <w:t xml:space="preserve">административный центр поселения – с. Питерка. </w:t>
      </w:r>
    </w:p>
    <w:p w:rsidR="0019785E" w:rsidRDefault="00BE0C1B" w:rsidP="0019785E">
      <w:pPr>
        <w:pStyle w:val="afffffff9"/>
        <w:spacing w:line="288" w:lineRule="auto"/>
        <w:ind w:firstLine="851"/>
        <w:rPr>
          <w:sz w:val="28"/>
          <w:szCs w:val="28"/>
          <w:lang w:val="ru-RU"/>
        </w:rPr>
      </w:pPr>
      <w:r w:rsidRPr="00200E76">
        <w:rPr>
          <w:sz w:val="28"/>
          <w:szCs w:val="28"/>
          <w:lang w:val="ru-RU"/>
        </w:rPr>
        <w:t>Территория Питерского МО граничит: на севере и северо-востоке – с Мироновским муниципальным образованием; на юге и юго-востоке – с Агафоновским муниципальным образованием, на западе – с Краснокутским муниципальным районом Саратовской области.</w:t>
      </w:r>
    </w:p>
    <w:p w:rsidR="0019785E" w:rsidRDefault="00BE0C1B" w:rsidP="0019785E">
      <w:pPr>
        <w:pStyle w:val="afffffff9"/>
        <w:spacing w:line="288" w:lineRule="auto"/>
        <w:ind w:firstLine="851"/>
        <w:rPr>
          <w:sz w:val="28"/>
          <w:szCs w:val="28"/>
          <w:lang w:val="ru-RU"/>
        </w:rPr>
      </w:pPr>
      <w:r w:rsidRPr="00200E76">
        <w:rPr>
          <w:sz w:val="28"/>
          <w:szCs w:val="28"/>
          <w:lang w:val="ru-RU"/>
        </w:rPr>
        <w:t xml:space="preserve">Планировочную сеть Питерского МО задают основные транспортные потоки и коммуникации субмеридионального направления – линии электроснабжения, автодороги. Субмеридиональное направление связано также </w:t>
      </w:r>
      <w:r w:rsidRPr="00200E76">
        <w:rPr>
          <w:sz w:val="28"/>
          <w:szCs w:val="28"/>
          <w:lang w:val="ru-RU"/>
        </w:rPr>
        <w:lastRenderedPageBreak/>
        <w:t>с природной ориентацией водоразделов и долины реки Малый Узень. Река Малый Узень берет начало в Ершовском районе Саратовской области севернее города Ершов, в верховьях его имеется несколько небольших озер.</w:t>
      </w:r>
    </w:p>
    <w:p w:rsidR="0019785E" w:rsidRPr="00867882" w:rsidRDefault="00BE0C1B" w:rsidP="0019785E">
      <w:pPr>
        <w:pStyle w:val="afffffff9"/>
        <w:spacing w:line="288" w:lineRule="auto"/>
        <w:ind w:firstLine="851"/>
        <w:rPr>
          <w:sz w:val="28"/>
          <w:szCs w:val="28"/>
          <w:lang w:val="ru-RU"/>
        </w:rPr>
      </w:pPr>
      <w:r w:rsidRPr="0019785E">
        <w:rPr>
          <w:sz w:val="28"/>
          <w:szCs w:val="28"/>
          <w:lang w:val="ru-RU"/>
        </w:rPr>
        <w:t>Село Питерка – 50гр.40</w:t>
      </w:r>
      <w:r w:rsidR="00E74954" w:rsidRPr="0019785E">
        <w:rPr>
          <w:sz w:val="28"/>
          <w:szCs w:val="28"/>
          <w:lang w:val="ru-RU"/>
        </w:rPr>
        <w:t>67</w:t>
      </w:r>
      <w:r w:rsidRPr="0019785E">
        <w:rPr>
          <w:sz w:val="28"/>
          <w:szCs w:val="28"/>
          <w:lang w:val="ru-RU"/>
        </w:rPr>
        <w:t>мин. СШ, 47гр.</w:t>
      </w:r>
      <w:r w:rsidR="00E74954" w:rsidRPr="0019785E">
        <w:rPr>
          <w:sz w:val="28"/>
          <w:szCs w:val="28"/>
          <w:lang w:val="ru-RU"/>
        </w:rPr>
        <w:t>44</w:t>
      </w:r>
      <w:r w:rsidRPr="0019785E">
        <w:rPr>
          <w:sz w:val="28"/>
          <w:szCs w:val="28"/>
          <w:lang w:val="ru-RU"/>
        </w:rPr>
        <w:t xml:space="preserve">мин. ВД – административный центр Питерского муниципального района Саратовской области, является одним из самых больших населенных пунктов Питерского муниципального района, по территории и населению. </w:t>
      </w:r>
      <w:r w:rsidRPr="00867882">
        <w:rPr>
          <w:sz w:val="28"/>
          <w:szCs w:val="28"/>
          <w:lang w:val="ru-RU"/>
        </w:rPr>
        <w:t xml:space="preserve">Его площадь составляет 8,024 км². </w:t>
      </w:r>
    </w:p>
    <w:p w:rsidR="0019785E" w:rsidRDefault="00BE0C1B" w:rsidP="0019785E">
      <w:pPr>
        <w:pStyle w:val="afffffff9"/>
        <w:spacing w:line="288" w:lineRule="auto"/>
        <w:ind w:firstLine="851"/>
        <w:rPr>
          <w:sz w:val="28"/>
          <w:szCs w:val="28"/>
          <w:lang w:val="ru-RU"/>
        </w:rPr>
      </w:pPr>
      <w:r w:rsidRPr="0019785E">
        <w:rPr>
          <w:sz w:val="28"/>
          <w:szCs w:val="28"/>
          <w:lang w:val="ru-RU"/>
        </w:rPr>
        <w:t>Основной рекой Питерского МО является река Малый Узень,</w:t>
      </w:r>
      <w:r w:rsidRPr="0019785E">
        <w:rPr>
          <w:lang w:val="ru-RU"/>
        </w:rPr>
        <w:t xml:space="preserve"> </w:t>
      </w:r>
      <w:r w:rsidRPr="0019785E">
        <w:rPr>
          <w:sz w:val="28"/>
          <w:szCs w:val="28"/>
          <w:lang w:val="ru-RU"/>
        </w:rPr>
        <w:t xml:space="preserve">– крупнейшая река Питерского муниципального района. </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19785E" w:rsidRDefault="005A37AD" w:rsidP="0019785E">
      <w:pPr>
        <w:pStyle w:val="afffffff9"/>
        <w:spacing w:line="288" w:lineRule="auto"/>
        <w:ind w:firstLine="851"/>
        <w:rPr>
          <w:sz w:val="28"/>
          <w:lang w:val="ru-RU" w:eastAsia="ru-RU"/>
        </w:rPr>
      </w:pPr>
      <w:r w:rsidRPr="0019785E">
        <w:rPr>
          <w:sz w:val="28"/>
          <w:lang w:val="ru-RU" w:eastAsia="ru-RU"/>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19785E" w:rsidRPr="0019785E" w:rsidRDefault="005A37AD" w:rsidP="0019785E">
      <w:pPr>
        <w:pStyle w:val="afffffff9"/>
        <w:spacing w:line="288" w:lineRule="auto"/>
        <w:ind w:firstLine="851"/>
        <w:rPr>
          <w:sz w:val="28"/>
          <w:lang w:val="ru-RU" w:eastAsia="ru-RU"/>
        </w:rPr>
      </w:pPr>
      <w:r w:rsidRPr="00867882">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19785E">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В результате континентальности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 xml:space="preserve">Период активной вегетации (период со среднесуточной температурой более 10°С) равен 160 дням. </w:t>
      </w:r>
      <w:r w:rsidRPr="00867882">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апреля – начале мая. Средняя продолжительность безморозного периода 151 </w:t>
      </w:r>
      <w:r w:rsidRPr="00867882">
        <w:rPr>
          <w:sz w:val="28"/>
          <w:lang w:val="ru-RU" w:eastAsia="ru-RU"/>
        </w:rPr>
        <w:lastRenderedPageBreak/>
        <w:t xml:space="preserve">день. Устойчивое промерзание верхних слоев почвы наступает в начале декабря. Средняя глубина промерзания почвы 29-80 см. Наибольшая глубина – 150 см. </w:t>
      </w:r>
      <w:r w:rsidRPr="0019785E">
        <w:rPr>
          <w:sz w:val="28"/>
          <w:lang w:val="ru-RU" w:eastAsia="ru-RU"/>
        </w:rPr>
        <w:t>В начале апреля начинается оттаивание почвы.</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 xml:space="preserve">Относительная влажность воздуха меняется в широких пределах: в январе — 85%, в июле — 50%. </w:t>
      </w:r>
      <w:r w:rsidRPr="00867882">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867882">
        <w:rPr>
          <w:sz w:val="28"/>
          <w:lang w:val="ru-RU" w:eastAsia="ru-RU"/>
        </w:rPr>
        <w:t xml:space="preserve"> декаде ноября — </w:t>
      </w:r>
      <w:r w:rsidRPr="00200E76">
        <w:rPr>
          <w:sz w:val="28"/>
          <w:lang w:eastAsia="ru-RU"/>
        </w:rPr>
        <w:t>I</w:t>
      </w:r>
      <w:r w:rsidRPr="00867882">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хозяйству. </w:t>
      </w:r>
      <w:r w:rsidRPr="0019785E">
        <w:rPr>
          <w:sz w:val="28"/>
          <w:lang w:val="ru-RU" w:eastAsia="ru-RU"/>
        </w:rPr>
        <w:t>Число дней с суховеями — 49,8 из них слабых по интенсивности — 36,9, интенсивных — 10,8, очень интенсивных — 2,1.</w:t>
      </w:r>
    </w:p>
    <w:p w:rsidR="0019785E" w:rsidRPr="00867882" w:rsidRDefault="005A37AD" w:rsidP="0019785E">
      <w:pPr>
        <w:pStyle w:val="afffffff9"/>
        <w:spacing w:line="288" w:lineRule="auto"/>
        <w:ind w:firstLine="851"/>
        <w:rPr>
          <w:sz w:val="28"/>
          <w:lang w:val="ru-RU" w:eastAsia="ru-RU"/>
        </w:rPr>
      </w:pPr>
      <w:r w:rsidRPr="00867882">
        <w:rPr>
          <w:sz w:val="28"/>
          <w:lang w:val="ru-RU" w:eastAsia="ru-RU"/>
        </w:rPr>
        <w:t>Характеристики сезонов года</w:t>
      </w:r>
    </w:p>
    <w:p w:rsidR="0019785E" w:rsidRPr="00867882" w:rsidRDefault="005A37AD" w:rsidP="0019785E">
      <w:pPr>
        <w:pStyle w:val="afffffff9"/>
        <w:spacing w:line="288" w:lineRule="auto"/>
        <w:ind w:firstLine="851"/>
        <w:rPr>
          <w:sz w:val="28"/>
          <w:lang w:val="ru-RU" w:eastAsia="ru-RU"/>
        </w:rPr>
      </w:pPr>
      <w:r w:rsidRPr="0019785E">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867882">
        <w:rPr>
          <w:sz w:val="28"/>
          <w:lang w:val="ru-RU" w:eastAsia="ru-RU"/>
        </w:rPr>
        <w:t>Самый холодный месяц – январь, среднемесячные температуры которого -12,2-12,5°</w:t>
      </w:r>
      <w:r w:rsidRPr="00200E76">
        <w:rPr>
          <w:sz w:val="28"/>
          <w:lang w:eastAsia="ru-RU"/>
        </w:rPr>
        <w:t>C</w:t>
      </w:r>
      <w:r w:rsidRPr="00867882">
        <w:rPr>
          <w:sz w:val="28"/>
          <w:lang w:val="ru-RU" w:eastAsia="ru-RU"/>
        </w:rPr>
        <w:t>.</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19785E">
        <w:rPr>
          <w:sz w:val="28"/>
          <w:lang w:val="ru-RU" w:eastAsia="ru-RU"/>
        </w:rPr>
        <w:t xml:space="preserve"> до 1-3°</w:t>
      </w:r>
      <w:r w:rsidRPr="00200E76">
        <w:rPr>
          <w:sz w:val="28"/>
          <w:lang w:eastAsia="ru-RU"/>
        </w:rPr>
        <w:t>C</w:t>
      </w:r>
      <w:r w:rsidRPr="0019785E">
        <w:rPr>
          <w:sz w:val="28"/>
          <w:lang w:val="ru-RU" w:eastAsia="ru-RU"/>
        </w:rPr>
        <w:t>, т.е. наступает оттепель.</w:t>
      </w:r>
    </w:p>
    <w:p w:rsidR="0019785E" w:rsidRPr="0019785E" w:rsidRDefault="005A37AD" w:rsidP="0019785E">
      <w:pPr>
        <w:pStyle w:val="afffffff9"/>
        <w:spacing w:line="288" w:lineRule="auto"/>
        <w:ind w:firstLine="851"/>
        <w:rPr>
          <w:sz w:val="28"/>
          <w:lang w:val="ru-RU" w:eastAsia="ru-RU"/>
        </w:rPr>
      </w:pPr>
      <w:r w:rsidRPr="00867882">
        <w:rPr>
          <w:sz w:val="28"/>
          <w:lang w:val="ru-RU" w:eastAsia="ru-RU"/>
        </w:rPr>
        <w:t xml:space="preserve">В течение зимы бывают частые оттепели. Оттепель способствует как выпреванию, так и вымерзанию озимых культур. Выпревание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Гололед и гололедица приносят большой вред: вызывают обрыв проводов, мешают движению автомобильного транспорта, не пропускают в землю воздух и этим ухудшают состояние озимых культур на полях.Зимой часто бывают снежные метели, появление которых связано с </w:t>
      </w:r>
      <w:r w:rsidRPr="00867882">
        <w:rPr>
          <w:sz w:val="28"/>
          <w:lang w:val="ru-RU" w:eastAsia="ru-RU"/>
        </w:rPr>
        <w:lastRenderedPageBreak/>
        <w:t xml:space="preserve">прохождением атмосферных фронтов, когда усиливается ветер и выпадает снег. Они заносят дороги, населенные пункты. </w:t>
      </w:r>
      <w:r w:rsidRPr="0019785E">
        <w:rPr>
          <w:sz w:val="28"/>
          <w:lang w:val="ru-RU" w:eastAsia="ru-RU"/>
        </w:rPr>
        <w:t>При сильных метелях вместе со снегом переносятся частички почвы, повреждаются озимые культуры.</w:t>
      </w:r>
    </w:p>
    <w:p w:rsidR="0019785E" w:rsidRPr="0019785E" w:rsidRDefault="005A37AD" w:rsidP="0019785E">
      <w:pPr>
        <w:pStyle w:val="afffffff9"/>
        <w:spacing w:line="288" w:lineRule="auto"/>
        <w:ind w:firstLine="851"/>
        <w:rPr>
          <w:sz w:val="28"/>
          <w:lang w:val="ru-RU" w:eastAsia="ru-RU"/>
        </w:rPr>
      </w:pPr>
      <w:r w:rsidRPr="00867882">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867882">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19785E">
        <w:rPr>
          <w:sz w:val="28"/>
          <w:lang w:val="ru-RU" w:eastAsia="ru-RU"/>
        </w:rPr>
        <w:t>Во второй половине весны устанавливается жаркая погода, иногда бывают засухи.</w:t>
      </w:r>
    </w:p>
    <w:p w:rsidR="0019785E" w:rsidRPr="0019785E" w:rsidRDefault="005A37AD" w:rsidP="0019785E">
      <w:pPr>
        <w:pStyle w:val="afffffff9"/>
        <w:spacing w:line="288" w:lineRule="auto"/>
        <w:ind w:firstLine="851"/>
        <w:rPr>
          <w:sz w:val="28"/>
          <w:lang w:val="ru-RU" w:eastAsia="ru-RU"/>
        </w:rPr>
      </w:pPr>
      <w:r w:rsidRPr="0019785E">
        <w:rPr>
          <w:sz w:val="28"/>
          <w:lang w:val="ru-RU" w:eastAsia="ru-RU"/>
        </w:rPr>
        <w:t>Но нередко приток арктического воздуха вызывает возврат холодов, заморозки, которые, как и пыльные бури, случаются в начале мая. В отдельные годы отмечаются очень поздние весенне-летние заморозки, вызывающие массовую гибель овощных и бахчевых культур.</w:t>
      </w:r>
    </w:p>
    <w:p w:rsidR="0019785E" w:rsidRDefault="005A37AD" w:rsidP="0019785E">
      <w:pPr>
        <w:pStyle w:val="afffffff9"/>
        <w:spacing w:line="288" w:lineRule="auto"/>
        <w:ind w:firstLine="851"/>
        <w:rPr>
          <w:sz w:val="28"/>
          <w:lang w:val="ru-RU" w:eastAsia="ru-RU"/>
        </w:rPr>
      </w:pPr>
      <w:r w:rsidRPr="0019785E">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19785E" w:rsidRPr="0019785E" w:rsidRDefault="005A37AD" w:rsidP="0019785E">
      <w:pPr>
        <w:pStyle w:val="afffffff9"/>
        <w:spacing w:line="288" w:lineRule="auto"/>
        <w:ind w:firstLine="851"/>
        <w:rPr>
          <w:sz w:val="28"/>
          <w:lang w:val="ru-RU" w:eastAsia="ru-RU"/>
        </w:rPr>
      </w:pPr>
      <w:r w:rsidRPr="00867882">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19785E">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5A37AD" w:rsidRPr="00867882" w:rsidRDefault="005A37AD" w:rsidP="0019785E">
      <w:pPr>
        <w:pStyle w:val="afffffff9"/>
        <w:spacing w:line="288" w:lineRule="auto"/>
        <w:ind w:firstLine="851"/>
        <w:rPr>
          <w:b/>
          <w:sz w:val="28"/>
          <w:lang w:val="ru-RU" w:eastAsia="ru-RU"/>
        </w:rPr>
      </w:pPr>
      <w:r w:rsidRPr="00867882">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r w:rsidR="0060150A">
        <w:rPr>
          <w:rFonts w:ascii="Times New Roman" w:hAnsi="Times New Roman"/>
          <w:sz w:val="28"/>
          <w:szCs w:val="28"/>
        </w:rPr>
        <w:t>Питер</w:t>
      </w:r>
      <w:r w:rsidR="00FD2259" w:rsidRPr="00FD2259">
        <w:rPr>
          <w:rFonts w:ascii="Times New Roman" w:hAnsi="Times New Roman"/>
          <w:sz w:val="28"/>
          <w:szCs w:val="28"/>
        </w:rPr>
        <w:t xml:space="preserve">ского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4.1.8. Функциональное зонирование </w:t>
      </w:r>
      <w:r w:rsidR="0060150A">
        <w:rPr>
          <w:rFonts w:ascii="Times New Roman" w:hAnsi="Times New Roman"/>
          <w:sz w:val="28"/>
          <w:szCs w:val="28"/>
        </w:rPr>
        <w:t>Питер</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r w:rsidR="0060150A">
        <w:rPr>
          <w:rFonts w:ascii="Times New Roman" w:hAnsi="Times New Roman"/>
          <w:sz w:val="28"/>
          <w:szCs w:val="28"/>
        </w:rPr>
        <w:t>Питер</w:t>
      </w:r>
      <w:r w:rsidR="00FD2259" w:rsidRPr="00FD2259">
        <w:rPr>
          <w:rFonts w:ascii="Times New Roman" w:hAnsi="Times New Roman"/>
          <w:sz w:val="28"/>
          <w:szCs w:val="28"/>
        </w:rPr>
        <w:t>ского</w:t>
      </w:r>
      <w:r w:rsidRPr="00FD2259">
        <w:rPr>
          <w:rFonts w:ascii="Times New Roman" w:hAnsi="Times New Roman"/>
          <w:sz w:val="28"/>
          <w:szCs w:val="28"/>
        </w:rPr>
        <w:t xml:space="preserve"> муниципального образования </w:t>
      </w:r>
      <w:r w:rsidR="0060150A">
        <w:rPr>
          <w:rFonts w:ascii="Times New Roman" w:hAnsi="Times New Roman"/>
          <w:sz w:val="28"/>
          <w:szCs w:val="28"/>
        </w:rPr>
        <w:t>Питер</w:t>
      </w:r>
      <w:r w:rsidRPr="00FD2259">
        <w:rPr>
          <w:rFonts w:ascii="Times New Roman" w:hAnsi="Times New Roman"/>
          <w:sz w:val="28"/>
          <w:szCs w:val="28"/>
        </w:rPr>
        <w:t>ского муниципального района 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lastRenderedPageBreak/>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r w:rsidR="0060150A">
        <w:rPr>
          <w:rFonts w:ascii="Times New Roman" w:hAnsi="Times New Roman"/>
          <w:sz w:val="28"/>
          <w:szCs w:val="28"/>
        </w:rPr>
        <w:t>Питер</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60150A">
        <w:rPr>
          <w:rFonts w:ascii="Times New Roman" w:hAnsi="Times New Roman"/>
          <w:sz w:val="28"/>
          <w:szCs w:val="28"/>
        </w:rPr>
        <w:t>Питер</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0060150A">
        <w:rPr>
          <w:rFonts w:ascii="Times New Roman" w:hAnsi="Times New Roman"/>
          <w:sz w:val="28"/>
          <w:szCs w:val="28"/>
        </w:rPr>
        <w:t>Питер</w:t>
      </w:r>
      <w:r w:rsidR="00511405" w:rsidRPr="00FD2259">
        <w:rPr>
          <w:rFonts w:ascii="Times New Roman" w:hAnsi="Times New Roman"/>
          <w:sz w:val="28"/>
          <w:szCs w:val="28"/>
        </w:rPr>
        <w:t>ского муниципального района 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водоохранные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w:t>
      </w:r>
      <w:r w:rsidRPr="003A3BC3">
        <w:rPr>
          <w:rFonts w:ascii="Times New Roman" w:hAnsi="Times New Roman"/>
          <w:sz w:val="28"/>
          <w:szCs w:val="28"/>
        </w:rPr>
        <w:lastRenderedPageBreak/>
        <w:t>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 среднеэтажных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60150A">
        <w:rPr>
          <w:rFonts w:ascii="Times New Roman" w:hAnsi="Times New Roman"/>
          <w:sz w:val="28"/>
          <w:szCs w:val="28"/>
        </w:rPr>
        <w:t>Питер</w:t>
      </w:r>
      <w:r w:rsidR="00792171" w:rsidRPr="00792171">
        <w:rPr>
          <w:rFonts w:ascii="Times New Roman" w:hAnsi="Times New Roman"/>
          <w:sz w:val="28"/>
          <w:szCs w:val="28"/>
        </w:rPr>
        <w:t>ского</w:t>
      </w:r>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w:t>
      </w:r>
      <w:r w:rsidR="003D5589" w:rsidRPr="00792171">
        <w:rPr>
          <w:rFonts w:ascii="Times New Roman" w:hAnsi="Times New Roman"/>
          <w:sz w:val="28"/>
          <w:szCs w:val="28"/>
        </w:rPr>
        <w:lastRenderedPageBreak/>
        <w:t>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60150A">
        <w:rPr>
          <w:rFonts w:ascii="Times New Roman" w:hAnsi="Times New Roman"/>
          <w:sz w:val="28"/>
          <w:szCs w:val="28"/>
        </w:rPr>
        <w:t>Питер</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60150A">
        <w:rPr>
          <w:rFonts w:ascii="Times New Roman" w:hAnsi="Times New Roman"/>
          <w:sz w:val="28"/>
          <w:szCs w:val="28"/>
        </w:rPr>
        <w:t>Питер</w:t>
      </w:r>
      <w:r w:rsidRPr="00396860">
        <w:rPr>
          <w:rFonts w:ascii="Times New Roman" w:hAnsi="Times New Roman"/>
          <w:sz w:val="28"/>
          <w:szCs w:val="28"/>
        </w:rPr>
        <w:t xml:space="preserve">ского муниципального района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60150A">
        <w:rPr>
          <w:rFonts w:ascii="Times New Roman" w:hAnsi="Times New Roman"/>
          <w:sz w:val="28"/>
          <w:szCs w:val="28"/>
        </w:rPr>
        <w:t>Питер</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60150A">
        <w:rPr>
          <w:rFonts w:ascii="Times New Roman" w:hAnsi="Times New Roman"/>
          <w:sz w:val="28"/>
          <w:szCs w:val="28"/>
        </w:rPr>
        <w:t>Питер</w:t>
      </w:r>
      <w:r w:rsidRPr="00396860">
        <w:rPr>
          <w:rFonts w:ascii="Times New Roman" w:hAnsi="Times New Roman"/>
          <w:sz w:val="28"/>
          <w:szCs w:val="28"/>
        </w:rPr>
        <w:t>ского муниципального района.</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w:t>
      </w:r>
      <w:r w:rsidRPr="00130FA7">
        <w:rPr>
          <w:rFonts w:ascii="Times New Roman" w:hAnsi="Times New Roman"/>
          <w:sz w:val="28"/>
          <w:szCs w:val="28"/>
        </w:rPr>
        <w:lastRenderedPageBreak/>
        <w:t>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собдлюдать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r w:rsidR="0060150A">
        <w:rPr>
          <w:rFonts w:ascii="Times New Roman" w:hAnsi="Times New Roman"/>
          <w:sz w:val="28"/>
          <w:szCs w:val="28"/>
        </w:rPr>
        <w:t>Питер</w:t>
      </w:r>
      <w:r w:rsidR="00130FA7" w:rsidRPr="00130FA7">
        <w:rPr>
          <w:rFonts w:ascii="Times New Roman" w:hAnsi="Times New Roman"/>
          <w:sz w:val="28"/>
          <w:szCs w:val="28"/>
        </w:rPr>
        <w:t>ском</w:t>
      </w:r>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60150A">
        <w:rPr>
          <w:rFonts w:ascii="Times New Roman" w:hAnsi="Times New Roman"/>
          <w:sz w:val="28"/>
          <w:szCs w:val="28"/>
        </w:rPr>
        <w:t>Питер</w:t>
      </w:r>
      <w:r w:rsidR="00130FA7" w:rsidRPr="00130FA7">
        <w:rPr>
          <w:rFonts w:ascii="Times New Roman" w:hAnsi="Times New Roman"/>
          <w:sz w:val="28"/>
          <w:szCs w:val="28"/>
        </w:rPr>
        <w:t>ского</w:t>
      </w:r>
      <w:r w:rsidRPr="00130FA7">
        <w:rPr>
          <w:rFonts w:ascii="Times New Roman" w:hAnsi="Times New Roman"/>
          <w:sz w:val="28"/>
          <w:szCs w:val="28"/>
        </w:rPr>
        <w:t xml:space="preserve"> </w:t>
      </w:r>
      <w:r w:rsidRPr="00130FA7">
        <w:rPr>
          <w:rFonts w:ascii="Times New Roman" w:hAnsi="Times New Roman"/>
          <w:sz w:val="28"/>
          <w:szCs w:val="28"/>
        </w:rPr>
        <w:lastRenderedPageBreak/>
        <w:t>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при средней этажности жилой застройки до 3 этажей - 10 га для застройки без приквартирных земельных участков и 20 га - с прик</w:t>
      </w:r>
      <w:r>
        <w:rPr>
          <w:rFonts w:ascii="Times New Roman" w:hAnsi="Times New Roman"/>
          <w:sz w:val="28"/>
          <w:szCs w:val="28"/>
        </w:rPr>
        <w:t>вартирными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r w:rsidR="0060150A">
        <w:rPr>
          <w:rFonts w:ascii="Times New Roman" w:hAnsi="Times New Roman"/>
          <w:sz w:val="28"/>
          <w:szCs w:val="28"/>
        </w:rPr>
        <w:t>Питер</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245"/>
        <w:gridCol w:w="4410"/>
      </w:tblGrid>
      <w:tr w:rsidR="00E61ED9" w:rsidRPr="00130FA7" w:rsidTr="00867882">
        <w:tc>
          <w:tcPr>
            <w:tcW w:w="5245" w:type="dxa"/>
            <w:shd w:val="clear" w:color="auto" w:fill="auto"/>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auto"/>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A630CF" w:rsidRDefault="005E506F"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w:t>
            </w:r>
            <w:r w:rsidR="00E61ED9" w:rsidRPr="00A630CF">
              <w:rPr>
                <w:rFonts w:ascii="Times New Roman" w:hAnsi="Times New Roman"/>
                <w:sz w:val="24"/>
                <w:szCs w:val="24"/>
                <w:lang w:eastAsia="ar-SA"/>
              </w:rPr>
              <w:t>00 -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E61ED9" w:rsidRPr="00A630CF" w:rsidRDefault="005E506F"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w:t>
            </w:r>
            <w:r w:rsidR="00E61ED9" w:rsidRPr="00A630CF">
              <w:rPr>
                <w:rFonts w:ascii="Times New Roman" w:hAnsi="Times New Roman"/>
                <w:sz w:val="24"/>
                <w:szCs w:val="24"/>
                <w:lang w:eastAsia="ar-SA"/>
              </w:rPr>
              <w:t>00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A630CF"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A630CF">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 xml:space="preserve">этажных домах сложной объемно-пространственной структуры (в том числе только для квартир первых этажей) при </w:t>
            </w:r>
            <w:r w:rsidRPr="00130FA7">
              <w:rPr>
                <w:rFonts w:ascii="Times New Roman" w:hAnsi="Times New Roman"/>
                <w:color w:val="000000"/>
                <w:sz w:val="24"/>
                <w:szCs w:val="24"/>
                <w:lang w:eastAsia="ru-RU"/>
              </w:rPr>
              <w:lastRenderedPageBreak/>
              <w:t>применении плотной малоэтажной застройки и в условиях реконструкции</w:t>
            </w:r>
          </w:p>
        </w:tc>
        <w:tc>
          <w:tcPr>
            <w:tcW w:w="4410" w:type="dxa"/>
          </w:tcPr>
          <w:p w:rsidR="00E61ED9" w:rsidRPr="00A630CF"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A630CF">
              <w:rPr>
                <w:rFonts w:ascii="Times New Roman" w:hAnsi="Times New Roman"/>
                <w:sz w:val="24"/>
                <w:szCs w:val="24"/>
                <w:lang w:eastAsia="ar-SA"/>
              </w:rPr>
              <w:lastRenderedPageBreak/>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lastRenderedPageBreak/>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Площадь их следующая (кв.м.):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lastRenderedPageBreak/>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 xml:space="preserve">При проектировании жилой зоны расчетную плотность населения </w:t>
      </w:r>
      <w:r w:rsidRPr="00DC2B64">
        <w:rPr>
          <w:rFonts w:cs="Times New Roman"/>
          <w:color w:val="000000"/>
          <w:sz w:val="28"/>
          <w:szCs w:val="28"/>
        </w:rPr>
        <w:lastRenderedPageBreak/>
        <w:t>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tblPr>
      <w:tblGrid>
        <w:gridCol w:w="4860"/>
        <w:gridCol w:w="4531"/>
      </w:tblGrid>
      <w:tr w:rsidR="00542DF5" w:rsidRPr="00DC2B64" w:rsidTr="007914B4">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auto"/>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 xml:space="preserve">территории микрорайона,   </w:t>
            </w:r>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4.3.</w:t>
      </w:r>
    </w:p>
    <w:p w:rsidR="00004E57" w:rsidRDefault="00004E57" w:rsidP="00542DF5">
      <w:pPr>
        <w:overflowPunct w:val="0"/>
        <w:autoSpaceDE w:val="0"/>
        <w:spacing w:after="0" w:line="240" w:lineRule="auto"/>
        <w:ind w:firstLine="714"/>
        <w:jc w:val="right"/>
        <w:rPr>
          <w:rFonts w:ascii="Times New Roman" w:hAnsi="Times New Roman"/>
          <w:color w:val="000000"/>
          <w:sz w:val="28"/>
          <w:szCs w:val="28"/>
          <w:lang w:eastAsia="ru-RU"/>
        </w:rPr>
      </w:pP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ки</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lastRenderedPageBreak/>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tblPr>
      <w:tblGrid>
        <w:gridCol w:w="3260"/>
        <w:gridCol w:w="1985"/>
        <w:gridCol w:w="1559"/>
        <w:gridCol w:w="2551"/>
      </w:tblGrid>
      <w:tr w:rsidR="00D778B7" w:rsidRPr="00DC2B64" w:rsidTr="00867882">
        <w:tc>
          <w:tcPr>
            <w:tcW w:w="3260"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площадки, кв.м.</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lastRenderedPageBreak/>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004E57" w:rsidRDefault="00004E57" w:rsidP="005B2B0A">
      <w:pPr>
        <w:pStyle w:val="af3"/>
        <w:ind w:firstLine="568"/>
        <w:jc w:val="right"/>
        <w:rPr>
          <w:rFonts w:ascii="Times New Roman" w:hAnsi="Times New Roman"/>
          <w:sz w:val="28"/>
          <w:szCs w:val="28"/>
        </w:rPr>
      </w:pP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tblPr>
      <w:tblGrid>
        <w:gridCol w:w="3633"/>
        <w:gridCol w:w="2888"/>
        <w:gridCol w:w="3118"/>
      </w:tblGrid>
      <w:tr w:rsidR="005B2B0A" w:rsidRPr="00192666" w:rsidTr="007914B4">
        <w:tc>
          <w:tcPr>
            <w:tcW w:w="3633"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867882">
        <w:trPr>
          <w:cantSplit/>
          <w:trHeight w:hRule="exact" w:val="430"/>
        </w:trPr>
        <w:tc>
          <w:tcPr>
            <w:tcW w:w="3633" w:type="dxa"/>
            <w:vMerge/>
            <w:tcBorders>
              <w:top w:val="single" w:sz="4" w:space="0" w:color="000000"/>
              <w:left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867882">
        <w:trPr>
          <w:cantSplit/>
          <w:trHeight w:hRule="exact" w:val="299"/>
        </w:trPr>
        <w:tc>
          <w:tcPr>
            <w:tcW w:w="3633" w:type="dxa"/>
            <w:vMerge w:val="restart"/>
            <w:tcBorders>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867882">
        <w:trPr>
          <w:cantSplit/>
          <w:trHeight w:hRule="exact" w:val="286"/>
        </w:trPr>
        <w:tc>
          <w:tcPr>
            <w:tcW w:w="3633" w:type="dxa"/>
            <w:vMerge/>
            <w:tcBorders>
              <w:top w:val="single" w:sz="4" w:space="0" w:color="auto"/>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867882">
        <w:trPr>
          <w:cantSplit/>
          <w:trHeight w:hRule="exact" w:val="286"/>
        </w:trPr>
        <w:tc>
          <w:tcPr>
            <w:tcW w:w="3633" w:type="dxa"/>
            <w:tcBorders>
              <w:top w:val="single" w:sz="4" w:space="0" w:color="auto"/>
              <w:left w:val="single" w:sz="4" w:space="0" w:color="000000"/>
              <w:bottom w:val="single" w:sz="4" w:space="0" w:color="auto"/>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Расчетная плотность населения на территории жилых зон</w:t>
      </w:r>
      <w:r w:rsidR="00166A7E" w:rsidRPr="00192666">
        <w:rPr>
          <w:rFonts w:ascii="Times New Roman" w:hAnsi="Times New Roman"/>
          <w:sz w:val="28"/>
          <w:szCs w:val="28"/>
        </w:rPr>
        <w:t xml:space="preserve"> </w:t>
      </w:r>
      <w:r w:rsidR="00AD0E86" w:rsidRPr="00192666">
        <w:rPr>
          <w:rFonts w:ascii="Times New Roman" w:hAnsi="Times New Roman"/>
          <w:sz w:val="28"/>
          <w:szCs w:val="28"/>
        </w:rPr>
        <w:t xml:space="preserve">населенного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lastRenderedPageBreak/>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tblPr>
      <w:tblGrid>
        <w:gridCol w:w="2552"/>
        <w:gridCol w:w="1156"/>
        <w:gridCol w:w="977"/>
        <w:gridCol w:w="977"/>
        <w:gridCol w:w="977"/>
        <w:gridCol w:w="977"/>
        <w:gridCol w:w="977"/>
        <w:gridCol w:w="876"/>
      </w:tblGrid>
      <w:tr w:rsidR="00B5562A" w:rsidRPr="00192666" w:rsidTr="007914B4">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7914B4">
        <w:trPr>
          <w:cantSplit/>
          <w:jc w:val="center"/>
        </w:trPr>
        <w:tc>
          <w:tcPr>
            <w:tcW w:w="3708" w:type="dxa"/>
            <w:gridSpan w:val="2"/>
            <w:vMerge/>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6C43CC" w:rsidRPr="00192666" w:rsidTr="007914B4">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объектов жилой застройки,</w:t>
            </w:r>
            <w:r w:rsidRPr="00192666">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коровы,</w:t>
            </w:r>
            <w:r w:rsidRPr="00192666">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овцы,</w:t>
            </w:r>
            <w:r w:rsidRPr="00192666">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 xml:space="preserve">кро- </w:t>
            </w:r>
            <w:r w:rsidRPr="00192666">
              <w:rPr>
                <w:rFonts w:ascii="Times New Roman" w:hAnsi="Times New Roman"/>
                <w:b/>
                <w:sz w:val="18"/>
                <w:szCs w:val="18"/>
              </w:rPr>
              <w:br/>
              <w:t>лики-</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нутрии,</w:t>
            </w:r>
            <w:r w:rsidRPr="00192666">
              <w:rPr>
                <w:rFonts w:ascii="Times New Roman" w:hAnsi="Times New Roman"/>
                <w:b/>
                <w:sz w:val="18"/>
                <w:szCs w:val="18"/>
              </w:rPr>
              <w:br/>
              <w:t>песцы</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Pr="00192666"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7914B4" w:rsidRDefault="007914B4" w:rsidP="00FC6051">
      <w:pPr>
        <w:spacing w:after="0" w:line="240" w:lineRule="auto"/>
        <w:ind w:firstLine="708"/>
        <w:jc w:val="right"/>
        <w:rPr>
          <w:rFonts w:ascii="Times New Roman" w:hAnsi="Times New Roman"/>
          <w:sz w:val="28"/>
          <w:szCs w:val="28"/>
        </w:rPr>
      </w:pPr>
    </w:p>
    <w:p w:rsidR="007914B4" w:rsidRDefault="007914B4" w:rsidP="00FC6051">
      <w:pPr>
        <w:spacing w:after="0" w:line="240" w:lineRule="auto"/>
        <w:ind w:firstLine="708"/>
        <w:jc w:val="right"/>
        <w:rPr>
          <w:rFonts w:ascii="Times New Roman" w:hAnsi="Times New Roman"/>
          <w:sz w:val="28"/>
          <w:szCs w:val="28"/>
        </w:rPr>
      </w:pP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lastRenderedPageBreak/>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tblPr>
      <w:tblGrid>
        <w:gridCol w:w="5812"/>
        <w:gridCol w:w="3827"/>
      </w:tblGrid>
      <w:tr w:rsidR="00FC6051" w:rsidRPr="00192666" w:rsidTr="007914B4">
        <w:tc>
          <w:tcPr>
            <w:tcW w:w="5812" w:type="dxa"/>
            <w:tcBorders>
              <w:top w:val="single" w:sz="4" w:space="0" w:color="000000"/>
              <w:left w:val="single" w:sz="4" w:space="0" w:color="000000"/>
              <w:bottom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среднеэтажные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индивидуальном строительстве основной тип дома - усадебный, 1 - 2 - 3-этажный одноквартирный. Возможны блокированные двухквартирные с приквартирными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районах малоэтажной застройки рекомендуется размещение среднеэтажной (3  этажа) секционной и блокированной жилой застройки для создания более компактной и разнообразной жилой среды, сомасштабной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r w:rsidR="0060150A">
        <w:rPr>
          <w:rFonts w:ascii="Times New Roman" w:hAnsi="Times New Roman"/>
          <w:sz w:val="28"/>
          <w:szCs w:val="28"/>
        </w:rPr>
        <w:t>Питер</w:t>
      </w:r>
      <w:r>
        <w:rPr>
          <w:rFonts w:ascii="Times New Roman" w:hAnsi="Times New Roman"/>
          <w:sz w:val="28"/>
          <w:szCs w:val="28"/>
        </w:rPr>
        <w:t xml:space="preserve">ского муниципального образования </w:t>
      </w:r>
      <w:r w:rsidRPr="00192666">
        <w:rPr>
          <w:rFonts w:ascii="Times New Roman" w:hAnsi="Times New Roman"/>
          <w:sz w:val="28"/>
          <w:szCs w:val="28"/>
        </w:rPr>
        <w:t>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w:t>
      </w:r>
      <w:r w:rsidRPr="00192666">
        <w:rPr>
          <w:rFonts w:ascii="Times New Roman" w:hAnsi="Times New Roman"/>
          <w:sz w:val="28"/>
          <w:szCs w:val="28"/>
        </w:rPr>
        <w:lastRenderedPageBreak/>
        <w:t xml:space="preserve">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r w:rsidR="0060150A">
        <w:rPr>
          <w:rFonts w:ascii="Times New Roman" w:hAnsi="Times New Roman"/>
          <w:sz w:val="28"/>
          <w:szCs w:val="28"/>
          <w:lang w:eastAsia="ru-RU"/>
        </w:rPr>
        <w:t>Питер</w:t>
      </w:r>
      <w:r w:rsidR="00AD0392" w:rsidRPr="00192666">
        <w:rPr>
          <w:rFonts w:ascii="Times New Roman" w:hAnsi="Times New Roman"/>
          <w:sz w:val="28"/>
          <w:szCs w:val="28"/>
          <w:lang w:eastAsia="ru-RU"/>
        </w:rPr>
        <w:t>ского мунци</w:t>
      </w:r>
      <w:r w:rsidRPr="00192666">
        <w:rPr>
          <w:rFonts w:ascii="Times New Roman" w:hAnsi="Times New Roman"/>
          <w:sz w:val="28"/>
          <w:szCs w:val="28"/>
          <w:lang w:eastAsia="ru-RU"/>
        </w:rPr>
        <w:t>пального района.</w:t>
      </w:r>
    </w:p>
    <w:p w:rsidR="00702C4F" w:rsidRPr="00792171" w:rsidRDefault="005168FF" w:rsidP="005168FF">
      <w:pPr>
        <w:spacing w:after="0" w:line="240" w:lineRule="auto"/>
        <w:ind w:firstLine="732"/>
        <w:jc w:val="both"/>
        <w:rPr>
          <w:rFonts w:ascii="Times New Roman" w:hAnsi="Times New Roman"/>
          <w:sz w:val="28"/>
          <w:szCs w:val="28"/>
          <w:highlight w:val="yellow"/>
          <w:lang w:eastAsia="ru-RU"/>
        </w:rPr>
      </w:pPr>
      <w:r w:rsidRPr="00192666">
        <w:rPr>
          <w:rFonts w:ascii="Times New Roman" w:hAnsi="Times New Roman"/>
          <w:sz w:val="28"/>
          <w:szCs w:val="28"/>
          <w:lang w:eastAsia="ru-RU"/>
        </w:rPr>
        <w:t xml:space="preserve">На границе с соседним земельным участком необходимо устанавливать ограждения, имеющие просветы, обеспечивающие минимальное затемнение </w:t>
      </w:r>
      <w:r w:rsidRPr="00192666">
        <w:rPr>
          <w:rFonts w:ascii="Times New Roman" w:hAnsi="Times New Roman"/>
          <w:sz w:val="28"/>
          <w:szCs w:val="28"/>
          <w:lang w:eastAsia="ru-RU"/>
        </w:rPr>
        <w:lastRenderedPageBreak/>
        <w:t>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5D1031" w:rsidRPr="00792171" w:rsidRDefault="005D1031" w:rsidP="00A55048">
      <w:pPr>
        <w:spacing w:after="0" w:line="240" w:lineRule="auto"/>
        <w:rPr>
          <w:rFonts w:ascii="Times New Roman" w:hAnsi="Times New Roman"/>
          <w:sz w:val="28"/>
          <w:szCs w:val="28"/>
          <w:highlight w:val="yellow"/>
        </w:rPr>
      </w:pP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Расчетные показатели в сфере социального и коммунально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r w:rsidR="0060150A">
        <w:rPr>
          <w:rFonts w:ascii="Times New Roman" w:hAnsi="Times New Roman"/>
          <w:sz w:val="28"/>
          <w:szCs w:val="28"/>
        </w:rPr>
        <w:t>Питер</w:t>
      </w:r>
      <w:r w:rsidR="00847364" w:rsidRPr="00847364">
        <w:rPr>
          <w:rFonts w:ascii="Times New Roman" w:hAnsi="Times New Roman"/>
          <w:sz w:val="28"/>
          <w:szCs w:val="28"/>
        </w:rPr>
        <w:t>ского</w:t>
      </w:r>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 xml:space="preserve">Здания в общественно-деловой зоне следует размещать с отступом от красных линий. Размещение зданий по красной линии допускается в </w:t>
      </w:r>
      <w:r w:rsidR="00E40C9F" w:rsidRPr="00847364">
        <w:rPr>
          <w:rFonts w:ascii="Times New Roman" w:hAnsi="Times New Roman"/>
          <w:sz w:val="28"/>
          <w:szCs w:val="28"/>
        </w:rPr>
        <w:lastRenderedPageBreak/>
        <w:t>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A307F0">
        <w:rPr>
          <w:rFonts w:ascii="Times New Roman" w:hAnsi="Times New Roman"/>
          <w:sz w:val="28"/>
          <w:szCs w:val="28"/>
        </w:rPr>
        <w:t xml:space="preserve">. </w:t>
      </w:r>
      <w:r w:rsidR="00BE2D91" w:rsidRPr="00A307F0">
        <w:rPr>
          <w:rFonts w:ascii="Times New Roman" w:hAnsi="Times New Roman"/>
          <w:sz w:val="28"/>
          <w:szCs w:val="28"/>
        </w:rPr>
        <w:t>/га), процентом застроенности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lastRenderedPageBreak/>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tblPr>
      <w:tblGrid>
        <w:gridCol w:w="2971"/>
        <w:gridCol w:w="3409"/>
        <w:gridCol w:w="3259"/>
      </w:tblGrid>
      <w:tr w:rsidR="002D2095" w:rsidRPr="00A307F0" w:rsidTr="008E67A8">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auto"/>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r w:rsidR="00B01947" w:rsidRPr="00A307F0">
              <w:rPr>
                <w:rFonts w:ascii="Times New Roman" w:hAnsi="Times New Roman"/>
                <w:b/>
                <w:sz w:val="24"/>
                <w:szCs w:val="24"/>
              </w:rPr>
              <w:t>кв.м.</w:t>
            </w:r>
            <w:r w:rsidRPr="00A307F0">
              <w:rPr>
                <w:rFonts w:ascii="Times New Roman" w:hAnsi="Times New Roman"/>
                <w:b/>
                <w:sz w:val="24"/>
                <w:szCs w:val="24"/>
              </w:rPr>
              <w:t xml:space="preserve"> общ. пл./га), не менее</w:t>
            </w:r>
          </w:p>
        </w:tc>
      </w:tr>
      <w:tr w:rsidR="00B01947" w:rsidRPr="00A307F0" w:rsidTr="008E67A8">
        <w:trPr>
          <w:cantSplit/>
          <w:trHeight w:val="480"/>
          <w:jc w:val="center"/>
        </w:trPr>
        <w:tc>
          <w:tcPr>
            <w:tcW w:w="2971" w:type="dxa"/>
            <w:vMerge/>
            <w:tcBorders>
              <w:top w:val="nil"/>
              <w:left w:val="single" w:sz="6" w:space="0" w:color="auto"/>
              <w:bottom w:val="nil"/>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60150A"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Питер</w:t>
            </w:r>
            <w:r w:rsidR="00A307F0" w:rsidRPr="00A307F0">
              <w:rPr>
                <w:rFonts w:ascii="Times New Roman" w:hAnsi="Times New Roman"/>
                <w:b/>
                <w:sz w:val="24"/>
                <w:szCs w:val="24"/>
              </w:rPr>
              <w:t>ское</w:t>
            </w:r>
            <w:r w:rsidR="00FA0BA7" w:rsidRPr="00A307F0">
              <w:rPr>
                <w:rFonts w:ascii="Times New Roman" w:hAnsi="Times New Roman"/>
                <w:b/>
                <w:sz w:val="24"/>
                <w:szCs w:val="24"/>
              </w:rPr>
              <w:t xml:space="preserve"> МО</w:t>
            </w:r>
          </w:p>
        </w:tc>
      </w:tr>
      <w:tr w:rsidR="00B01947" w:rsidRPr="00A307F0" w:rsidTr="008E67A8">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auto"/>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8E67A8">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8E67A8">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8E67A8">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r w:rsidR="0060150A">
        <w:rPr>
          <w:sz w:val="28"/>
          <w:szCs w:val="28"/>
        </w:rPr>
        <w:t>Питер</w:t>
      </w:r>
      <w:r w:rsidR="00A307F0" w:rsidRPr="00A307F0">
        <w:rPr>
          <w:sz w:val="28"/>
          <w:szCs w:val="28"/>
        </w:rPr>
        <w:t>ского</w:t>
      </w:r>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 xml:space="preserve">Региональный центр расположен в </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r w:rsidR="0060150A">
        <w:rPr>
          <w:sz w:val="28"/>
          <w:szCs w:val="28"/>
        </w:rPr>
        <w:t>Питер</w:t>
      </w:r>
      <w:r w:rsidR="00A307F0" w:rsidRPr="00A307F0">
        <w:rPr>
          <w:sz w:val="28"/>
          <w:szCs w:val="28"/>
        </w:rPr>
        <w:t>ского</w:t>
      </w:r>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w:t>
      </w:r>
      <w:r w:rsidRPr="00A307F0">
        <w:rPr>
          <w:sz w:val="28"/>
          <w:szCs w:val="28"/>
        </w:rPr>
        <w:lastRenderedPageBreak/>
        <w:t>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r w:rsidR="00C957B4">
        <w:rPr>
          <w:b w:val="0"/>
          <w:sz w:val="28"/>
          <w:szCs w:val="28"/>
        </w:rPr>
        <w:t>с.Питерка</w:t>
      </w:r>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A307F0" w:rsidP="00B72D25">
      <w:pPr>
        <w:pStyle w:val="35"/>
        <w:ind w:left="0" w:firstLine="560"/>
        <w:jc w:val="both"/>
        <w:rPr>
          <w:b w:val="0"/>
          <w:sz w:val="28"/>
          <w:szCs w:val="28"/>
        </w:rPr>
      </w:pPr>
      <w:r w:rsidRPr="00A307F0">
        <w:rPr>
          <w:b w:val="0"/>
          <w:sz w:val="28"/>
          <w:szCs w:val="28"/>
        </w:rPr>
        <w:t>Село</w:t>
      </w:r>
      <w:r w:rsidR="00B72D25" w:rsidRPr="00A307F0">
        <w:rPr>
          <w:b w:val="0"/>
          <w:sz w:val="28"/>
          <w:szCs w:val="28"/>
        </w:rPr>
        <w:t xml:space="preserve"> </w:t>
      </w:r>
      <w:r w:rsidR="00C957B4">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r w:rsidR="0060150A">
        <w:rPr>
          <w:b w:val="0"/>
          <w:sz w:val="28"/>
          <w:szCs w:val="28"/>
        </w:rPr>
        <w:t>Питер</w:t>
      </w:r>
      <w:r w:rsidR="00A307F0" w:rsidRPr="00A307F0">
        <w:rPr>
          <w:b w:val="0"/>
          <w:sz w:val="28"/>
          <w:szCs w:val="28"/>
        </w:rPr>
        <w:t>ского</w:t>
      </w:r>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tblPr>
      <w:tblGrid>
        <w:gridCol w:w="3915"/>
        <w:gridCol w:w="1350"/>
        <w:gridCol w:w="1892"/>
        <w:gridCol w:w="2051"/>
      </w:tblGrid>
      <w:tr w:rsidR="00A307F0" w:rsidRPr="008904C2" w:rsidTr="007914B4">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7914B4">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повседнев-</w:t>
            </w:r>
            <w:r w:rsidRPr="008904C2">
              <w:rPr>
                <w:rFonts w:ascii="Times New Roman" w:hAnsi="Times New Roman"/>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auto"/>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бытового об</w:t>
            </w:r>
            <w:r w:rsidR="008E67A8">
              <w:rPr>
                <w:rFonts w:ascii="Times New Roman" w:hAnsi="Times New Roman"/>
                <w:sz w:val="24"/>
                <w:szCs w:val="24"/>
              </w:rPr>
              <w:t xml:space="preserve">служивания (на   </w:t>
            </w:r>
            <w:r w:rsidR="008E67A8">
              <w:rPr>
                <w:rFonts w:ascii="Times New Roman" w:hAnsi="Times New Roman"/>
                <w:sz w:val="24"/>
                <w:szCs w:val="24"/>
              </w:rPr>
              <w:br/>
              <w:t>1000 жителей)</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жителей)</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r>
            <w:r w:rsidRPr="008904C2">
              <w:rPr>
                <w:rFonts w:ascii="Times New Roman" w:hAnsi="Times New Roman"/>
                <w:sz w:val="24"/>
                <w:szCs w:val="24"/>
              </w:rPr>
              <w:lastRenderedPageBreak/>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поликлиники и диспансеры:</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 xml:space="preserve">сооружения (ДЮСШ)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 xml:space="preserve">сооружений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 xml:space="preserve">общего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числе:</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E67A8">
            <w:pPr>
              <w:pStyle w:val="ConsPlusNormal"/>
              <w:widowControl/>
              <w:ind w:firstLine="0"/>
              <w:rPr>
                <w:rFonts w:ascii="Times New Roman" w:hAnsi="Times New Roman"/>
                <w:sz w:val="24"/>
                <w:szCs w:val="24"/>
              </w:rPr>
            </w:pPr>
            <w:r w:rsidRPr="008904C2">
              <w:rPr>
                <w:rFonts w:ascii="Times New Roman" w:hAnsi="Times New Roman"/>
                <w:sz w:val="24"/>
                <w:szCs w:val="24"/>
              </w:rPr>
              <w:t>Проектные,</w:t>
            </w:r>
            <w:r w:rsidR="008E67A8">
              <w:rPr>
                <w:rFonts w:ascii="Times New Roman" w:hAnsi="Times New Roman"/>
                <w:sz w:val="24"/>
                <w:szCs w:val="24"/>
              </w:rPr>
              <w:t xml:space="preserve"> </w:t>
            </w:r>
            <w:r w:rsidRPr="008904C2">
              <w:rPr>
                <w:rFonts w:ascii="Times New Roman" w:hAnsi="Times New Roman"/>
                <w:sz w:val="24"/>
                <w:szCs w:val="24"/>
              </w:rP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г). Все общественные учреждения, являющиеся объектами обще</w:t>
      </w:r>
      <w:r w:rsidR="00A307F0" w:rsidRPr="00A307F0">
        <w:rPr>
          <w:rFonts w:ascii="Times New Roman" w:hAnsi="Times New Roman"/>
          <w:sz w:val="20"/>
          <w:szCs w:val="20"/>
        </w:rPr>
        <w:t>сельског</w:t>
      </w:r>
      <w:r w:rsidRPr="00A307F0">
        <w:rPr>
          <w:rFonts w:ascii="Times New Roman" w:hAnsi="Times New Roman"/>
          <w:sz w:val="20"/>
          <w:szCs w:val="20"/>
        </w:rPr>
        <w:t xml:space="preserve">о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tblPr>
      <w:tblGrid>
        <w:gridCol w:w="3685"/>
        <w:gridCol w:w="2694"/>
        <w:gridCol w:w="3118"/>
      </w:tblGrid>
      <w:tr w:rsidR="00BE3E71" w:rsidRPr="00A307F0" w:rsidTr="008E67A8">
        <w:tc>
          <w:tcPr>
            <w:tcW w:w="3685"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r w:rsidR="00F90D01" w:rsidRPr="00A307F0">
              <w:rPr>
                <w:rFonts w:ascii="Times New Roman" w:hAnsi="Times New Roman"/>
                <w:sz w:val="24"/>
                <w:szCs w:val="24"/>
              </w:rPr>
              <w:t>кв.м</w:t>
            </w:r>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возраста  –  7,2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  9,0 </w:t>
            </w:r>
            <w:r w:rsidR="00F90D01" w:rsidRPr="00A307F0">
              <w:rPr>
                <w:rFonts w:ascii="Times New Roman" w:hAnsi="Times New Roman"/>
                <w:sz w:val="24"/>
                <w:szCs w:val="24"/>
              </w:rPr>
              <w:t>кв.м.</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tblPr>
      <w:tblGrid>
        <w:gridCol w:w="3686"/>
        <w:gridCol w:w="2835"/>
        <w:gridCol w:w="3118"/>
      </w:tblGrid>
      <w:tr w:rsidR="00D82652" w:rsidRPr="00A307F0" w:rsidTr="008E67A8">
        <w:tc>
          <w:tcPr>
            <w:tcW w:w="3686"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295BCC">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 xml:space="preserve">Устанавливается в зависимости, </w:t>
            </w:r>
            <w:r w:rsidRPr="00A307F0">
              <w:rPr>
                <w:rFonts w:ascii="Times New Roman" w:hAnsi="Times New Roman"/>
                <w:sz w:val="24"/>
                <w:szCs w:val="24"/>
              </w:rPr>
              <w:lastRenderedPageBreak/>
              <w:t>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lastRenderedPageBreak/>
              <w:t xml:space="preserve">На одно место при </w:t>
            </w:r>
            <w:r w:rsidRPr="00A307F0">
              <w:rPr>
                <w:rFonts w:ascii="Times New Roman" w:hAnsi="Times New Roman"/>
                <w:sz w:val="24"/>
                <w:szCs w:val="24"/>
              </w:rPr>
              <w:lastRenderedPageBreak/>
              <w:t>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 до 400 - 50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400 до 500 - 60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500 до 600 - 50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600 до 800 - 40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800 до 1100 - 33 кв.м.</w:t>
            </w:r>
          </w:p>
          <w:p w:rsidR="00D82652" w:rsidRPr="00A307F0"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lastRenderedPageBreak/>
              <w:t xml:space="preserve">На земельном участке </w:t>
            </w:r>
            <w:r w:rsidRPr="00A307F0">
              <w:rPr>
                <w:rFonts w:ascii="Times New Roman" w:hAnsi="Times New Roman"/>
                <w:sz w:val="24"/>
                <w:szCs w:val="24"/>
              </w:rPr>
              <w:lastRenderedPageBreak/>
              <w:t>выделяются следующие зоны: учебно-опытная, физкультурно-спортивная, 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A307F0" w:rsidRDefault="00D82652" w:rsidP="00D82652">
            <w:pPr>
              <w:spacing w:line="240" w:lineRule="auto"/>
              <w:rPr>
                <w:rFonts w:ascii="Times New Roman" w:hAnsi="Times New Roman"/>
                <w:sz w:val="24"/>
                <w:szCs w:val="24"/>
              </w:rPr>
            </w:pP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lastRenderedPageBreak/>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tblPr>
      <w:tblGrid>
        <w:gridCol w:w="2126"/>
        <w:gridCol w:w="4253"/>
        <w:gridCol w:w="3118"/>
      </w:tblGrid>
      <w:tr w:rsidR="009078FD" w:rsidRPr="00792171" w:rsidTr="008E67A8">
        <w:tc>
          <w:tcPr>
            <w:tcW w:w="2126"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до 50 коек – 300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50-100 коек – 300-200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100-200 коек – 200-140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200-400 коек – 140-100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400-800 коек – 100-80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800-1000 коек – 80-60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более 1000 коек – 60 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lastRenderedPageBreak/>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tblPr>
      <w:tblGrid>
        <w:gridCol w:w="1276"/>
        <w:gridCol w:w="1495"/>
        <w:gridCol w:w="3324"/>
        <w:gridCol w:w="3402"/>
      </w:tblGrid>
      <w:tr w:rsidR="009078FD" w:rsidRPr="00482B7A" w:rsidTr="00482B7A">
        <w:trPr>
          <w:trHeight w:val="567"/>
        </w:trPr>
        <w:tc>
          <w:tcPr>
            <w:tcW w:w="2771" w:type="dxa"/>
            <w:gridSpan w:val="2"/>
            <w:tcBorders>
              <w:top w:val="single" w:sz="4" w:space="0" w:color="000000"/>
              <w:left w:val="single" w:sz="4" w:space="0" w:color="000000"/>
              <w:bottom w:val="single" w:sz="4" w:space="0" w:color="000000"/>
            </w:tcBorders>
            <w:shd w:val="clear" w:color="auto" w:fill="auto"/>
            <w:vAlign w:val="center"/>
          </w:tcPr>
          <w:p w:rsidR="009078FD" w:rsidRPr="00482B7A" w:rsidRDefault="009078FD" w:rsidP="00005ADD">
            <w:pPr>
              <w:snapToGrid w:val="0"/>
              <w:jc w:val="center"/>
              <w:rPr>
                <w:rFonts w:ascii="Times New Roman" w:hAnsi="Times New Roman"/>
                <w:b/>
              </w:rPr>
            </w:pPr>
            <w:r w:rsidRPr="00482B7A">
              <w:rPr>
                <w:rFonts w:ascii="Times New Roman" w:hAnsi="Times New Roman"/>
                <w:b/>
              </w:rPr>
              <w:t>Учреждение</w:t>
            </w:r>
          </w:p>
        </w:tc>
        <w:tc>
          <w:tcPr>
            <w:tcW w:w="3324" w:type="dxa"/>
            <w:tcBorders>
              <w:top w:val="single" w:sz="4" w:space="0" w:color="000000"/>
              <w:left w:val="single" w:sz="4" w:space="0" w:color="000000"/>
              <w:bottom w:val="single" w:sz="4" w:space="0" w:color="000000"/>
            </w:tcBorders>
            <w:shd w:val="clear" w:color="auto" w:fill="auto"/>
            <w:vAlign w:val="center"/>
          </w:tcPr>
          <w:p w:rsidR="009078FD" w:rsidRPr="00482B7A" w:rsidRDefault="009078FD" w:rsidP="00005ADD">
            <w:pPr>
              <w:snapToGrid w:val="0"/>
              <w:jc w:val="center"/>
              <w:rPr>
                <w:rFonts w:ascii="Times New Roman" w:hAnsi="Times New Roman"/>
                <w:b/>
              </w:rPr>
            </w:pPr>
            <w:r w:rsidRPr="00482B7A">
              <w:rPr>
                <w:rFonts w:ascii="Times New Roman" w:hAnsi="Times New Roman"/>
                <w:b/>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482B7A" w:rsidRDefault="009078FD" w:rsidP="00005ADD">
            <w:pPr>
              <w:snapToGrid w:val="0"/>
              <w:jc w:val="center"/>
              <w:rPr>
                <w:rFonts w:ascii="Times New Roman" w:hAnsi="Times New Roman"/>
                <w:b/>
              </w:rPr>
            </w:pPr>
            <w:r w:rsidRPr="00482B7A">
              <w:rPr>
                <w:rFonts w:ascii="Times New Roman" w:hAnsi="Times New Roman"/>
                <w:b/>
              </w:rPr>
              <w:t>Примечание</w:t>
            </w:r>
          </w:p>
        </w:tc>
      </w:tr>
      <w:tr w:rsidR="009078FD" w:rsidRPr="00482B7A"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jc w:val="center"/>
              <w:rPr>
                <w:rFonts w:ascii="Times New Roman" w:hAnsi="Times New Roman"/>
              </w:rPr>
            </w:pPr>
            <w:r w:rsidRPr="00482B7A">
              <w:rPr>
                <w:rFonts w:ascii="Times New Roman" w:hAnsi="Times New Roman"/>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jc w:val="center"/>
              <w:rPr>
                <w:rFonts w:ascii="Times New Roman" w:hAnsi="Times New Roman"/>
              </w:rPr>
            </w:pPr>
            <w:r w:rsidRPr="00482B7A">
              <w:rPr>
                <w:rFonts w:ascii="Times New Roman" w:hAnsi="Times New Roman"/>
              </w:rPr>
              <w:t>в том числе</w:t>
            </w:r>
          </w:p>
        </w:tc>
        <w:tc>
          <w:tcPr>
            <w:tcW w:w="3324"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jc w:val="center"/>
              <w:rPr>
                <w:rFonts w:ascii="Times New Roman" w:hAnsi="Times New Roman"/>
              </w:rPr>
            </w:pPr>
            <w:r w:rsidRPr="00482B7A">
              <w:rPr>
                <w:rFonts w:ascii="Times New Roman" w:hAnsi="Times New Roman"/>
              </w:rPr>
              <w:t>На 10 рабочих мест для предприятий мощностью:</w:t>
            </w:r>
          </w:p>
          <w:p w:rsidR="009078FD" w:rsidRPr="00482B7A" w:rsidRDefault="009078FD" w:rsidP="00005ADD">
            <w:pPr>
              <w:jc w:val="center"/>
              <w:rPr>
                <w:rFonts w:ascii="Times New Roman" w:hAnsi="Times New Roman"/>
              </w:rPr>
            </w:pPr>
            <w:r w:rsidRPr="00482B7A">
              <w:rPr>
                <w:rFonts w:ascii="Times New Roman" w:hAnsi="Times New Roman"/>
              </w:rPr>
              <w:t>от 10 до 50 – 0,1-0,2 га;</w:t>
            </w:r>
          </w:p>
          <w:p w:rsidR="009078FD" w:rsidRPr="00482B7A" w:rsidRDefault="009078FD" w:rsidP="00005ADD">
            <w:pPr>
              <w:jc w:val="center"/>
              <w:rPr>
                <w:rFonts w:ascii="Times New Roman" w:hAnsi="Times New Roman"/>
              </w:rPr>
            </w:pPr>
            <w:r w:rsidRPr="00482B7A">
              <w:rPr>
                <w:rFonts w:ascii="Times New Roman" w:hAnsi="Times New Roman"/>
              </w:rPr>
              <w:t>от 50 до 150 – 0,05-0,08 га</w:t>
            </w:r>
          </w:p>
          <w:p w:rsidR="009078FD" w:rsidRPr="00482B7A" w:rsidRDefault="009078FD" w:rsidP="00005ADD">
            <w:pPr>
              <w:jc w:val="center"/>
              <w:rPr>
                <w:rFonts w:ascii="Times New Roman" w:hAnsi="Times New Roman"/>
              </w:rPr>
            </w:pPr>
            <w:r w:rsidRPr="00482B7A">
              <w:rPr>
                <w:rFonts w:ascii="Times New Roman" w:hAnsi="Times New Roman"/>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snapToGrid w:val="0"/>
              <w:jc w:val="center"/>
              <w:rPr>
                <w:rFonts w:ascii="Times New Roman" w:hAnsi="Times New Roman"/>
              </w:rPr>
            </w:pPr>
            <w:r w:rsidRPr="00482B7A">
              <w:rPr>
                <w:rFonts w:ascii="Times New Roman" w:hAnsi="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482B7A"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3031"/>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1165"/>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3324" w:type="dxa"/>
            <w:tcBorders>
              <w:top w:val="single" w:sz="4" w:space="0" w:color="000000"/>
              <w:left w:val="single" w:sz="4" w:space="0" w:color="000000"/>
              <w:bottom w:val="single" w:sz="4" w:space="0" w:color="000000"/>
            </w:tcBorders>
            <w:vAlign w:val="center"/>
          </w:tcPr>
          <w:p w:rsidR="009078FD" w:rsidRPr="00482B7A" w:rsidRDefault="009078FD" w:rsidP="00005ADD">
            <w:pPr>
              <w:snapToGrid w:val="0"/>
              <w:jc w:val="center"/>
              <w:rPr>
                <w:rFonts w:ascii="Times New Roman" w:hAnsi="Times New Roman"/>
              </w:rPr>
            </w:pPr>
            <w:r w:rsidRPr="00482B7A">
              <w:rPr>
                <w:rFonts w:ascii="Times New Roman" w:hAnsi="Times New Roman"/>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Прачечные</w:t>
            </w: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482B7A" w:rsidRDefault="009078FD" w:rsidP="00005ADD">
            <w:pPr>
              <w:snapToGrid w:val="0"/>
              <w:jc w:val="center"/>
              <w:rPr>
                <w:rFonts w:ascii="Times New Roman" w:hAnsi="Times New Roman"/>
              </w:rPr>
            </w:pPr>
            <w:r w:rsidRPr="00482B7A">
              <w:rPr>
                <w:rFonts w:ascii="Times New Roman" w:hAnsi="Times New Roman"/>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 xml:space="preserve">Показатель расчета фабрик-прачечных дан с учетом обслуживания общественного </w:t>
            </w:r>
            <w:r w:rsidRPr="00482B7A">
              <w:rPr>
                <w:rFonts w:ascii="Times New Roman" w:hAnsi="Times New Roman"/>
              </w:rPr>
              <w:lastRenderedPageBreak/>
              <w:t>сектора до 40 кг. в смену.</w:t>
            </w:r>
          </w:p>
        </w:tc>
      </w:tr>
      <w:tr w:rsidR="009078FD" w:rsidRPr="00482B7A"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 xml:space="preserve">для </w:t>
            </w:r>
            <w:r w:rsidRPr="00482B7A">
              <w:rPr>
                <w:rFonts w:ascii="Times New Roman" w:hAnsi="Times New Roman"/>
              </w:rPr>
              <w:lastRenderedPageBreak/>
              <w:t>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482B7A" w:rsidRDefault="009078FD" w:rsidP="00005ADD">
            <w:pPr>
              <w:rPr>
                <w:rFonts w:ascii="Times New Roman" w:hAnsi="Times New Roman"/>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3324" w:type="dxa"/>
            <w:vMerge w:val="restart"/>
            <w:tcBorders>
              <w:top w:val="single" w:sz="4" w:space="0" w:color="000000"/>
              <w:left w:val="single" w:sz="4" w:space="0" w:color="000000"/>
              <w:bottom w:val="single" w:sz="4" w:space="0" w:color="000000"/>
            </w:tcBorders>
            <w:vAlign w:val="center"/>
          </w:tcPr>
          <w:p w:rsidR="009078FD" w:rsidRPr="00482B7A" w:rsidRDefault="009078FD" w:rsidP="00005ADD">
            <w:pPr>
              <w:snapToGrid w:val="0"/>
              <w:jc w:val="center"/>
              <w:rPr>
                <w:rFonts w:ascii="Times New Roman" w:hAnsi="Times New Roman"/>
              </w:rPr>
            </w:pPr>
            <w:r w:rsidRPr="00482B7A">
              <w:rPr>
                <w:rFonts w:ascii="Times New Roman" w:hAnsi="Times New Roman"/>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1274"/>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482B7A" w:rsidRDefault="009078FD" w:rsidP="00005ADD">
            <w:pPr>
              <w:rPr>
                <w:rFonts w:ascii="Times New Roman" w:hAnsi="Times New Roman"/>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 xml:space="preserve">Химчистки </w:t>
            </w: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482B7A" w:rsidRDefault="009078FD" w:rsidP="00005ADD">
            <w:pPr>
              <w:snapToGrid w:val="0"/>
              <w:jc w:val="center"/>
              <w:rPr>
                <w:rFonts w:ascii="Times New Roman" w:hAnsi="Times New Roman"/>
              </w:rPr>
            </w:pPr>
            <w:r w:rsidRPr="00482B7A">
              <w:rPr>
                <w:rFonts w:ascii="Times New Roman" w:hAnsi="Times New Roman"/>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snapToGrid w:val="0"/>
              <w:rPr>
                <w:rFonts w:ascii="Times New Roman" w:hAnsi="Times New Roman"/>
              </w:rPr>
            </w:pPr>
          </w:p>
        </w:tc>
      </w:tr>
      <w:tr w:rsidR="009078FD" w:rsidRPr="00482B7A" w:rsidTr="00482B7A">
        <w:trPr>
          <w:cantSplit/>
          <w:trHeight w:val="982"/>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482B7A" w:rsidRDefault="009078FD" w:rsidP="00005ADD">
            <w:pPr>
              <w:rPr>
                <w:rFonts w:ascii="Times New Roman" w:hAnsi="Times New Roman"/>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3324" w:type="dxa"/>
            <w:vMerge w:val="restart"/>
            <w:tcBorders>
              <w:top w:val="single" w:sz="4" w:space="0" w:color="000000"/>
              <w:left w:val="single" w:sz="4" w:space="0" w:color="000000"/>
              <w:bottom w:val="single" w:sz="4" w:space="0" w:color="000000"/>
            </w:tcBorders>
          </w:tcPr>
          <w:p w:rsidR="009078FD" w:rsidRPr="00482B7A" w:rsidRDefault="009078FD" w:rsidP="00005ADD">
            <w:pPr>
              <w:snapToGrid w:val="0"/>
              <w:jc w:val="center"/>
              <w:rPr>
                <w:rFonts w:ascii="Times New Roman" w:hAnsi="Times New Roman"/>
              </w:rPr>
            </w:pPr>
            <w:r w:rsidRPr="00482B7A">
              <w:rPr>
                <w:rFonts w:ascii="Times New Roman" w:hAnsi="Times New Roman"/>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rPr>
          <w:cantSplit/>
          <w:trHeight w:hRule="exact" w:val="1103"/>
        </w:trPr>
        <w:tc>
          <w:tcPr>
            <w:tcW w:w="1276"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фабрики-химчистки</w:t>
            </w:r>
          </w:p>
        </w:tc>
        <w:tc>
          <w:tcPr>
            <w:tcW w:w="3324" w:type="dxa"/>
            <w:vMerge/>
            <w:tcBorders>
              <w:top w:val="single" w:sz="4" w:space="0" w:color="000000"/>
              <w:left w:val="single" w:sz="4" w:space="0" w:color="000000"/>
              <w:bottom w:val="single" w:sz="4" w:space="0" w:color="000000"/>
            </w:tcBorders>
          </w:tcPr>
          <w:p w:rsidR="009078FD" w:rsidRPr="00482B7A" w:rsidRDefault="009078FD" w:rsidP="00005ADD">
            <w:pPr>
              <w:rPr>
                <w:rFonts w:ascii="Times New Roman" w:hAnsi="Times New Roman"/>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rPr>
                <w:rFonts w:ascii="Times New Roman" w:hAnsi="Times New Roman"/>
              </w:rPr>
            </w:pPr>
          </w:p>
        </w:tc>
      </w:tr>
      <w:tr w:rsidR="009078FD" w:rsidRPr="00482B7A" w:rsidTr="00005ADD">
        <w:tc>
          <w:tcPr>
            <w:tcW w:w="1276"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r w:rsidRPr="00482B7A">
              <w:rPr>
                <w:rFonts w:ascii="Times New Roman" w:hAnsi="Times New Roman"/>
              </w:rPr>
              <w:t xml:space="preserve">Бани </w:t>
            </w:r>
          </w:p>
        </w:tc>
        <w:tc>
          <w:tcPr>
            <w:tcW w:w="1495" w:type="dxa"/>
            <w:tcBorders>
              <w:top w:val="single" w:sz="4" w:space="0" w:color="000000"/>
              <w:left w:val="single" w:sz="4" w:space="0" w:color="000000"/>
              <w:bottom w:val="single" w:sz="4" w:space="0" w:color="000000"/>
            </w:tcBorders>
          </w:tcPr>
          <w:p w:rsidR="009078FD" w:rsidRPr="00482B7A" w:rsidRDefault="009078FD" w:rsidP="00005ADD">
            <w:pPr>
              <w:snapToGrid w:val="0"/>
              <w:rPr>
                <w:rFonts w:ascii="Times New Roman" w:hAnsi="Times New Roman"/>
              </w:rPr>
            </w:pPr>
          </w:p>
        </w:tc>
        <w:tc>
          <w:tcPr>
            <w:tcW w:w="3324" w:type="dxa"/>
            <w:tcBorders>
              <w:top w:val="single" w:sz="4" w:space="0" w:color="000000"/>
              <w:left w:val="single" w:sz="4" w:space="0" w:color="000000"/>
              <w:bottom w:val="single" w:sz="4" w:space="0" w:color="000000"/>
            </w:tcBorders>
            <w:vAlign w:val="center"/>
          </w:tcPr>
          <w:p w:rsidR="009078FD" w:rsidRPr="00482B7A" w:rsidRDefault="009078FD" w:rsidP="00005ADD">
            <w:pPr>
              <w:snapToGrid w:val="0"/>
              <w:jc w:val="center"/>
              <w:rPr>
                <w:rFonts w:ascii="Times New Roman" w:hAnsi="Times New Roman"/>
              </w:rPr>
            </w:pPr>
            <w:r w:rsidRPr="00482B7A">
              <w:rPr>
                <w:rFonts w:ascii="Times New Roman" w:hAnsi="Times New Roman"/>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482B7A" w:rsidRDefault="009078FD" w:rsidP="00005ADD">
            <w:pPr>
              <w:snapToGrid w:val="0"/>
              <w:rPr>
                <w:rFonts w:ascii="Times New Roman" w:hAnsi="Times New Roman"/>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tblPr>
      <w:tblGrid>
        <w:gridCol w:w="1985"/>
        <w:gridCol w:w="4252"/>
        <w:gridCol w:w="3402"/>
      </w:tblGrid>
      <w:tr w:rsidR="009078FD" w:rsidRPr="00A307F0" w:rsidTr="00482B7A">
        <w:trPr>
          <w:trHeight w:val="444"/>
        </w:trPr>
        <w:tc>
          <w:tcPr>
            <w:tcW w:w="1985"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482B7A">
        <w:trPr>
          <w:cantSplit/>
          <w:trHeight w:hRule="exact" w:val="982"/>
        </w:trPr>
        <w:tc>
          <w:tcPr>
            <w:tcW w:w="1985" w:type="dxa"/>
            <w:tcBorders>
              <w:top w:val="single" w:sz="4" w:space="0" w:color="000000"/>
              <w:left w:val="single" w:sz="4" w:space="0" w:color="000000"/>
              <w:bottom w:val="single" w:sz="4" w:space="0" w:color="000000"/>
            </w:tcBorders>
            <w:shd w:val="clear" w:color="auto" w:fill="auto"/>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shd w:val="clear" w:color="auto" w:fill="auto"/>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906701" w:rsidRDefault="00906701" w:rsidP="00906701">
            <w:pPr>
              <w:rPr>
                <w:rFonts w:ascii="Times New Roman" w:hAnsi="Times New Roman"/>
                <w:sz w:val="24"/>
                <w:szCs w:val="24"/>
              </w:rPr>
            </w:pPr>
            <w:r>
              <w:rPr>
                <w:rFonts w:ascii="Times New Roman" w:hAnsi="Times New Roman"/>
                <w:sz w:val="24"/>
                <w:szCs w:val="24"/>
              </w:rPr>
              <w:t>до 1 тыс.чел. – 0,01 - 0,2 га на объект;</w:t>
            </w:r>
          </w:p>
          <w:p w:rsidR="009078FD" w:rsidRPr="00A307F0" w:rsidRDefault="00906701" w:rsidP="00906701">
            <w:pPr>
              <w:rPr>
                <w:rFonts w:ascii="Times New Roman" w:hAnsi="Times New Roman"/>
                <w:sz w:val="24"/>
                <w:szCs w:val="24"/>
              </w:rPr>
            </w:pPr>
            <w:r>
              <w:rPr>
                <w:rFonts w:ascii="Times New Roman" w:hAnsi="Times New Roman"/>
                <w:sz w:val="24"/>
                <w:szCs w:val="24"/>
              </w:rPr>
              <w:t>св.1 до 3 – 0,01-0,4 га.</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cantSplit/>
          <w:trHeight w:hRule="exact" w:val="3534"/>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lastRenderedPageBreak/>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600 кв.м.  – 14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Минимальная площадь  торгового места составляет 6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907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63"/>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50 кв.м.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497" w:type="dxa"/>
        <w:tblInd w:w="250" w:type="dxa"/>
        <w:tblLayout w:type="fixed"/>
        <w:tblLook w:val="0000"/>
      </w:tblPr>
      <w:tblGrid>
        <w:gridCol w:w="2410"/>
        <w:gridCol w:w="3402"/>
        <w:gridCol w:w="3685"/>
      </w:tblGrid>
      <w:tr w:rsidR="00C31290" w:rsidRPr="00A307F0" w:rsidTr="00482B7A">
        <w:tc>
          <w:tcPr>
            <w:tcW w:w="2410"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482B7A">
        <w:tc>
          <w:tcPr>
            <w:tcW w:w="2410"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кв.м.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от 25 до 100 – 55 кв.м. ;</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482B7A">
        <w:tc>
          <w:tcPr>
            <w:tcW w:w="2410"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482B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0"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482B7A">
        <w:tc>
          <w:tcPr>
            <w:tcW w:w="2410"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Количество пож. машин зависит от размера территории населенного пункта или их групп</w:t>
            </w:r>
          </w:p>
        </w:tc>
      </w:tr>
      <w:tr w:rsidR="00C31290" w:rsidRPr="00A307F0" w:rsidTr="00482B7A">
        <w:tc>
          <w:tcPr>
            <w:tcW w:w="2410"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lastRenderedPageBreak/>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482B7A">
        <w:tc>
          <w:tcPr>
            <w:tcW w:w="2410"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tblPr>
      <w:tblGrid>
        <w:gridCol w:w="803"/>
        <w:gridCol w:w="5756"/>
        <w:gridCol w:w="3295"/>
      </w:tblGrid>
      <w:tr w:rsidR="009078FD" w:rsidRPr="00A307F0" w:rsidTr="00482B7A">
        <w:tc>
          <w:tcPr>
            <w:tcW w:w="817" w:type="dxa"/>
            <w:shd w:val="clear" w:color="auto" w:fill="auto"/>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auto"/>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auto"/>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750 (500 для                                        начальных  классов)</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lastRenderedPageBreak/>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Размер земельных участков под гаражи в коммунально-складской зоне следует принимать в зависимости от этажности на одно машино-место: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одноэтажных 30 кв.м.;</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двухэтажных 20 кв.м.</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r w:rsidR="0060150A">
        <w:rPr>
          <w:sz w:val="28"/>
          <w:szCs w:val="28"/>
        </w:rPr>
        <w:t>Питер</w:t>
      </w:r>
      <w:r w:rsidR="00510177" w:rsidRPr="00510177">
        <w:rPr>
          <w:sz w:val="28"/>
          <w:szCs w:val="28"/>
        </w:rPr>
        <w:t>ского</w:t>
      </w:r>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В случаях</w:t>
      </w:r>
      <w:r w:rsidR="007914B4">
        <w:rPr>
          <w:rFonts w:cs="Times New Roman"/>
          <w:sz w:val="28"/>
          <w:szCs w:val="28"/>
        </w:rPr>
        <w:t>,</w:t>
      </w:r>
      <w:r w:rsidRPr="00510177">
        <w:rPr>
          <w:rFonts w:cs="Times New Roman"/>
          <w:sz w:val="28"/>
          <w:szCs w:val="28"/>
        </w:rPr>
        <w:t xml:space="preserve">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 xml:space="preserve">К объектам, подлежащим оснащению специальными приспособлениями и оборудованием для свободного передвижения и доступа инвалидов и </w:t>
      </w:r>
      <w:r w:rsidRPr="00510177">
        <w:rPr>
          <w:rFonts w:cs="Times New Roman"/>
          <w:sz w:val="28"/>
          <w:szCs w:val="28"/>
        </w:rPr>
        <w:lastRenderedPageBreak/>
        <w:t>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w:t>
      </w:r>
      <w:r w:rsidRPr="00510177">
        <w:rPr>
          <w:rFonts w:cs="Times New Roman"/>
          <w:color w:val="000000"/>
          <w:sz w:val="28"/>
          <w:szCs w:val="28"/>
        </w:rPr>
        <w:lastRenderedPageBreak/>
        <w:t xml:space="preserve">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lastRenderedPageBreak/>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lastRenderedPageBreak/>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792171" w:rsidRDefault="00C4117C" w:rsidP="00540332">
      <w:pPr>
        <w:pStyle w:val="af7"/>
        <w:spacing w:after="0" w:line="100" w:lineRule="atLeast"/>
        <w:ind w:firstLine="714"/>
        <w:jc w:val="both"/>
        <w:rPr>
          <w:rFonts w:cs="Times New Roman"/>
          <w:color w:val="000000"/>
          <w:sz w:val="28"/>
          <w:szCs w:val="28"/>
          <w:highlight w:val="yellow"/>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B80975" w:rsidRPr="00510177" w:rsidRDefault="00B80975" w:rsidP="00FB2B2F">
      <w:pPr>
        <w:spacing w:after="0" w:line="240" w:lineRule="auto"/>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4"/>
        <w:gridCol w:w="5068"/>
      </w:tblGrid>
      <w:tr w:rsidR="00B80975" w:rsidRPr="0019785E" w:rsidTr="007914B4">
        <w:trPr>
          <w:trHeight w:val="1215"/>
        </w:trPr>
        <w:tc>
          <w:tcPr>
            <w:tcW w:w="4394" w:type="dxa"/>
            <w:shd w:val="clear" w:color="auto" w:fill="auto"/>
            <w:vAlign w:val="center"/>
          </w:tcPr>
          <w:p w:rsidR="00B80975" w:rsidRPr="0019785E" w:rsidRDefault="00B80975" w:rsidP="0019785E">
            <w:pPr>
              <w:rPr>
                <w:rFonts w:ascii="Times New Roman" w:hAnsi="Times New Roman"/>
                <w:b/>
                <w:sz w:val="24"/>
                <w:szCs w:val="24"/>
              </w:rPr>
            </w:pPr>
            <w:r w:rsidRPr="0019785E">
              <w:rPr>
                <w:rFonts w:ascii="Times New Roman" w:hAnsi="Times New Roman"/>
                <w:b/>
                <w:sz w:val="24"/>
                <w:szCs w:val="24"/>
              </w:rPr>
              <w:t>Объект рекреационного назначения</w:t>
            </w:r>
          </w:p>
        </w:tc>
        <w:tc>
          <w:tcPr>
            <w:tcW w:w="5068" w:type="dxa"/>
            <w:shd w:val="clear" w:color="auto" w:fill="auto"/>
            <w:vAlign w:val="center"/>
          </w:tcPr>
          <w:p w:rsidR="00B80975" w:rsidRPr="0019785E" w:rsidRDefault="00B80975" w:rsidP="0019785E">
            <w:pPr>
              <w:rPr>
                <w:rFonts w:ascii="Times New Roman" w:hAnsi="Times New Roman"/>
                <w:b/>
                <w:sz w:val="24"/>
                <w:szCs w:val="24"/>
              </w:rPr>
            </w:pPr>
            <w:r w:rsidRPr="0019785E">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19785E" w:rsidTr="00A434D2">
        <w:tc>
          <w:tcPr>
            <w:tcW w:w="4394" w:type="dxa"/>
            <w:vAlign w:val="center"/>
          </w:tcPr>
          <w:p w:rsidR="00B80975" w:rsidRPr="0019785E" w:rsidRDefault="00510177" w:rsidP="0019785E">
            <w:pPr>
              <w:spacing w:after="0"/>
              <w:rPr>
                <w:rFonts w:ascii="Times New Roman" w:hAnsi="Times New Roman"/>
                <w:sz w:val="24"/>
                <w:szCs w:val="24"/>
              </w:rPr>
            </w:pPr>
            <w:r w:rsidRPr="0019785E">
              <w:rPr>
                <w:rFonts w:ascii="Times New Roman" w:hAnsi="Times New Roman"/>
                <w:sz w:val="24"/>
                <w:szCs w:val="24"/>
              </w:rPr>
              <w:t>Сельский  парк среднего и малого населенного пункта</w:t>
            </w:r>
          </w:p>
        </w:tc>
        <w:tc>
          <w:tcPr>
            <w:tcW w:w="5068" w:type="dxa"/>
            <w:vAlign w:val="center"/>
          </w:tcPr>
          <w:p w:rsidR="00B80975" w:rsidRPr="0019785E" w:rsidRDefault="00510177" w:rsidP="0019785E">
            <w:pPr>
              <w:spacing w:after="0"/>
              <w:rPr>
                <w:rFonts w:ascii="Times New Roman" w:hAnsi="Times New Roman"/>
                <w:sz w:val="24"/>
                <w:szCs w:val="24"/>
              </w:rPr>
            </w:pPr>
            <w:r w:rsidRPr="0019785E">
              <w:rPr>
                <w:rFonts w:ascii="Times New Roman" w:hAnsi="Times New Roman"/>
                <w:sz w:val="24"/>
                <w:szCs w:val="24"/>
              </w:rPr>
              <w:t>3-5</w:t>
            </w:r>
          </w:p>
        </w:tc>
      </w:tr>
      <w:tr w:rsidR="00B80975" w:rsidRPr="0019785E" w:rsidTr="00A434D2">
        <w:tc>
          <w:tcPr>
            <w:tcW w:w="4394" w:type="dxa"/>
            <w:vAlign w:val="center"/>
          </w:tcPr>
          <w:p w:rsidR="00B80975" w:rsidRPr="0019785E" w:rsidRDefault="00B80975" w:rsidP="0019785E">
            <w:pPr>
              <w:spacing w:after="0"/>
              <w:rPr>
                <w:rFonts w:ascii="Times New Roman" w:hAnsi="Times New Roman"/>
                <w:sz w:val="24"/>
                <w:szCs w:val="24"/>
              </w:rPr>
            </w:pPr>
            <w:r w:rsidRPr="0019785E">
              <w:rPr>
                <w:rFonts w:ascii="Times New Roman" w:hAnsi="Times New Roman"/>
                <w:sz w:val="24"/>
                <w:szCs w:val="24"/>
              </w:rPr>
              <w:t>Парк планировочного района</w:t>
            </w:r>
          </w:p>
        </w:tc>
        <w:tc>
          <w:tcPr>
            <w:tcW w:w="5068" w:type="dxa"/>
            <w:vAlign w:val="center"/>
          </w:tcPr>
          <w:p w:rsidR="00B80975" w:rsidRPr="0019785E" w:rsidRDefault="00B80975" w:rsidP="0019785E">
            <w:pPr>
              <w:spacing w:after="0"/>
              <w:rPr>
                <w:rFonts w:ascii="Times New Roman" w:hAnsi="Times New Roman"/>
                <w:sz w:val="24"/>
                <w:szCs w:val="24"/>
              </w:rPr>
            </w:pPr>
            <w:r w:rsidRPr="0019785E">
              <w:rPr>
                <w:rFonts w:ascii="Times New Roman" w:hAnsi="Times New Roman"/>
                <w:sz w:val="24"/>
                <w:szCs w:val="24"/>
              </w:rPr>
              <w:t>10</w:t>
            </w:r>
          </w:p>
        </w:tc>
      </w:tr>
      <w:tr w:rsidR="00B80975" w:rsidRPr="0019785E" w:rsidTr="00A434D2">
        <w:tc>
          <w:tcPr>
            <w:tcW w:w="4394" w:type="dxa"/>
            <w:vAlign w:val="center"/>
          </w:tcPr>
          <w:p w:rsidR="00B80975" w:rsidRPr="0019785E" w:rsidRDefault="00B80975" w:rsidP="0019785E">
            <w:pPr>
              <w:spacing w:after="0"/>
              <w:rPr>
                <w:rFonts w:ascii="Times New Roman" w:hAnsi="Times New Roman"/>
                <w:sz w:val="24"/>
                <w:szCs w:val="24"/>
              </w:rPr>
            </w:pPr>
            <w:r w:rsidRPr="0019785E">
              <w:rPr>
                <w:rFonts w:ascii="Times New Roman" w:hAnsi="Times New Roman"/>
                <w:sz w:val="24"/>
                <w:szCs w:val="24"/>
              </w:rPr>
              <w:t>Сад</w:t>
            </w:r>
            <w:r w:rsidR="00510177" w:rsidRPr="0019785E">
              <w:rPr>
                <w:rFonts w:ascii="Times New Roman" w:hAnsi="Times New Roman"/>
                <w:sz w:val="24"/>
                <w:szCs w:val="24"/>
              </w:rPr>
              <w:t xml:space="preserve"> микрорайона (квартала)</w:t>
            </w:r>
          </w:p>
        </w:tc>
        <w:tc>
          <w:tcPr>
            <w:tcW w:w="5068" w:type="dxa"/>
            <w:vAlign w:val="center"/>
          </w:tcPr>
          <w:p w:rsidR="00B80975" w:rsidRPr="0019785E" w:rsidRDefault="00B80975" w:rsidP="0019785E">
            <w:pPr>
              <w:spacing w:after="0"/>
              <w:rPr>
                <w:rFonts w:ascii="Times New Roman" w:hAnsi="Times New Roman"/>
                <w:sz w:val="24"/>
                <w:szCs w:val="24"/>
              </w:rPr>
            </w:pPr>
            <w:r w:rsidRPr="0019785E">
              <w:rPr>
                <w:rFonts w:ascii="Times New Roman" w:hAnsi="Times New Roman"/>
                <w:sz w:val="24"/>
                <w:szCs w:val="24"/>
              </w:rPr>
              <w:t>3</w:t>
            </w:r>
          </w:p>
        </w:tc>
      </w:tr>
      <w:tr w:rsidR="00B80975" w:rsidRPr="0019785E" w:rsidTr="00A434D2">
        <w:tc>
          <w:tcPr>
            <w:tcW w:w="4394" w:type="dxa"/>
            <w:vAlign w:val="center"/>
          </w:tcPr>
          <w:p w:rsidR="00B80975" w:rsidRPr="0019785E" w:rsidRDefault="00B80975" w:rsidP="0019785E">
            <w:pPr>
              <w:spacing w:after="0"/>
              <w:rPr>
                <w:rFonts w:ascii="Times New Roman" w:hAnsi="Times New Roman"/>
                <w:sz w:val="24"/>
                <w:szCs w:val="24"/>
              </w:rPr>
            </w:pPr>
            <w:r w:rsidRPr="0019785E">
              <w:rPr>
                <w:rFonts w:ascii="Times New Roman" w:hAnsi="Times New Roman"/>
                <w:sz w:val="24"/>
                <w:szCs w:val="24"/>
              </w:rPr>
              <w:t>Сквер</w:t>
            </w:r>
          </w:p>
        </w:tc>
        <w:tc>
          <w:tcPr>
            <w:tcW w:w="5068" w:type="dxa"/>
            <w:vAlign w:val="center"/>
          </w:tcPr>
          <w:p w:rsidR="00B80975" w:rsidRPr="0019785E" w:rsidRDefault="00B80975" w:rsidP="0019785E">
            <w:pPr>
              <w:rPr>
                <w:rFonts w:ascii="Times New Roman" w:hAnsi="Times New Roman"/>
                <w:sz w:val="24"/>
                <w:szCs w:val="24"/>
              </w:rPr>
            </w:pPr>
            <w:r w:rsidRPr="0019785E">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w:t>
      </w:r>
      <w:r w:rsidRPr="008A0145">
        <w:rPr>
          <w:rFonts w:ascii="Times New Roman" w:hAnsi="Times New Roman"/>
          <w:sz w:val="28"/>
          <w:szCs w:val="28"/>
        </w:rPr>
        <w:lastRenderedPageBreak/>
        <w:t>ограничивается. Площадь застройки не должна превышать 7 процентов территории парка.</w:t>
      </w:r>
    </w:p>
    <w:p w:rsidR="00FB2B2F" w:rsidRDefault="00FB2B2F" w:rsidP="00535277">
      <w:pPr>
        <w:spacing w:after="0" w:line="240" w:lineRule="auto"/>
        <w:ind w:firstLine="708"/>
        <w:jc w:val="both"/>
        <w:rPr>
          <w:rFonts w:ascii="Times New Roman" w:hAnsi="Times New Roman"/>
          <w:sz w:val="28"/>
          <w:szCs w:val="28"/>
        </w:rPr>
      </w:pP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tblPr>
      <w:tblGrid>
        <w:gridCol w:w="1883"/>
        <w:gridCol w:w="2970"/>
        <w:gridCol w:w="2160"/>
        <w:gridCol w:w="2343"/>
      </w:tblGrid>
      <w:tr w:rsidR="00535277" w:rsidRPr="00792171" w:rsidTr="007914B4">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площади)     </w:t>
            </w:r>
          </w:p>
        </w:tc>
      </w:tr>
      <w:tr w:rsidR="00535277" w:rsidRPr="00792171" w:rsidTr="007914B4">
        <w:trPr>
          <w:cantSplit/>
          <w:trHeight w:val="360"/>
        </w:trPr>
        <w:tc>
          <w:tcPr>
            <w:tcW w:w="1883" w:type="dxa"/>
            <w:vMerge/>
            <w:tcBorders>
              <w:top w:val="nil"/>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зеленых  </w:t>
            </w:r>
            <w:r w:rsidRPr="008A0145">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Аллеи, дорожки,</w:t>
            </w:r>
            <w:r w:rsidRPr="008A0145">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tblPr>
      <w:tblGrid>
        <w:gridCol w:w="4536"/>
        <w:gridCol w:w="2552"/>
        <w:gridCol w:w="2268"/>
      </w:tblGrid>
      <w:tr w:rsidR="00535277" w:rsidRPr="008A0145" w:rsidTr="007914B4">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auto"/>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t xml:space="preserve">посетителя)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(зрелища,</w:t>
            </w:r>
            <w:r w:rsidRPr="008A0145">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Физкультурно-оздоровительных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4.4.8. Автостоянки для посетителей парка следует размещать за пределами его территории, но не далее 400 метров от входа и проектировать из расчета 5 - 7 машино-мест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В указанные размеры не входит площадь подъездов и разделительных полос зеленых насаждений; исходя из эстетических и санитарно-гигиенических </w:t>
      </w:r>
      <w:r w:rsidRPr="008A0145">
        <w:rPr>
          <w:rFonts w:ascii="Times New Roman" w:hAnsi="Times New Roman"/>
          <w:sz w:val="28"/>
          <w:szCs w:val="28"/>
        </w:rPr>
        <w:lastRenderedPageBreak/>
        <w:t>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A0623B" w:rsidRPr="00CA0642" w:rsidRDefault="00A0623B" w:rsidP="00A0623B">
      <w:pPr>
        <w:spacing w:after="0" w:line="240" w:lineRule="auto"/>
        <w:ind w:firstLine="708"/>
        <w:jc w:val="both"/>
        <w:rPr>
          <w:rFonts w:ascii="Times New Roman" w:hAnsi="Times New Roman"/>
          <w:sz w:val="28"/>
          <w:szCs w:val="28"/>
        </w:rPr>
      </w:pP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2025"/>
        <w:gridCol w:w="2970"/>
        <w:gridCol w:w="2160"/>
        <w:gridCol w:w="1911"/>
      </w:tblGrid>
      <w:tr w:rsidR="00515CB9" w:rsidRPr="00CA0642" w:rsidTr="00482B7A">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482B7A">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зеленых  </w:t>
            </w:r>
            <w:r w:rsidRPr="00CA0642">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Аллеи, дорожки,</w:t>
            </w:r>
            <w:r w:rsidRPr="00CA0642">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auto"/>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lastRenderedPageBreak/>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CA0642" w:rsidP="0019785E">
      <w:pPr>
        <w:tabs>
          <w:tab w:val="left" w:pos="3600"/>
        </w:tabs>
        <w:spacing w:after="0" w:line="240" w:lineRule="auto"/>
        <w:ind w:firstLine="708"/>
        <w:jc w:val="both"/>
        <w:rPr>
          <w:rFonts w:ascii="Times New Roman" w:hAnsi="Times New Roman"/>
          <w:sz w:val="28"/>
          <w:szCs w:val="28"/>
        </w:rPr>
      </w:pPr>
      <w:r w:rsidRPr="00CA0642">
        <w:rPr>
          <w:rFonts w:ascii="Times New Roman" w:hAnsi="Times New Roman"/>
          <w:sz w:val="28"/>
          <w:szCs w:val="28"/>
        </w:rPr>
        <w:tab/>
      </w:r>
      <w:r w:rsidR="00447D4D"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tblPr>
      <w:tblGrid>
        <w:gridCol w:w="2565"/>
        <w:gridCol w:w="2295"/>
        <w:gridCol w:w="1890"/>
        <w:gridCol w:w="2025"/>
      </w:tblGrid>
      <w:tr w:rsidR="00EA1F97" w:rsidRPr="00CA0642" w:rsidTr="00482B7A">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площади)   </w:t>
            </w:r>
          </w:p>
        </w:tc>
      </w:tr>
      <w:tr w:rsidR="00EA1F97" w:rsidRPr="00CA0642" w:rsidTr="00482B7A">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и  </w:t>
            </w:r>
            <w:r w:rsidRPr="00CA0642">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xml:space="preserve">. При озеленении бульваров рекомендуется предусматривать полосы насаждений, изолирующих внутренние территории бульвара от улиц, </w:t>
      </w:r>
      <w:r w:rsidRPr="00180D06">
        <w:rPr>
          <w:rFonts w:ascii="Times New Roman" w:hAnsi="Times New Roman"/>
          <w:sz w:val="28"/>
          <w:szCs w:val="28"/>
        </w:rPr>
        <w:lastRenderedPageBreak/>
        <w:t>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4320"/>
        <w:gridCol w:w="2025"/>
        <w:gridCol w:w="2430"/>
      </w:tblGrid>
      <w:tr w:rsidR="0063288B" w:rsidRPr="00180D06" w:rsidTr="00482B7A">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r w:rsidRPr="00180D06">
              <w:rPr>
                <w:rFonts w:ascii="Times New Roman" w:eastAsia="Times New Roman" w:hAnsi="Times New Roman"/>
                <w:b/>
                <w:sz w:val="24"/>
                <w:szCs w:val="24"/>
                <w:lang w:eastAsia="ru-RU"/>
              </w:rPr>
              <w:br/>
              <w:t xml:space="preserve">(% от общей площади)      </w:t>
            </w:r>
          </w:p>
        </w:tc>
      </w:tr>
      <w:tr w:rsidR="0063288B" w:rsidRPr="00180D06" w:rsidTr="00482B7A">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 xml:space="preserve">зеленых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в  жилых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FB2B2F" w:rsidRPr="00792171" w:rsidRDefault="00FB2B2F"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 xml:space="preserve">Проекты электрических сетей должны удовлетворять требованиям Правил устройства электроустановок (ПУЭ), Инструкции по проектированию </w:t>
      </w:r>
      <w:r w:rsidR="00C8447E" w:rsidRPr="00180D06">
        <w:rPr>
          <w:rFonts w:ascii="Times New Roman" w:hAnsi="Times New Roman"/>
          <w:sz w:val="28"/>
          <w:szCs w:val="28"/>
        </w:rPr>
        <w:lastRenderedPageBreak/>
        <w:t>городских электрических сетей РД 34.20.185-94 (с дополн.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r w:rsidR="0060150A">
        <w:rPr>
          <w:rFonts w:ascii="Times New Roman" w:hAnsi="Times New Roman"/>
          <w:sz w:val="28"/>
          <w:szCs w:val="28"/>
        </w:rPr>
        <w:t>Питер</w:t>
      </w:r>
      <w:r w:rsidR="00180D06" w:rsidRPr="00180D06">
        <w:rPr>
          <w:rFonts w:ascii="Times New Roman" w:hAnsi="Times New Roman"/>
          <w:sz w:val="28"/>
          <w:szCs w:val="28"/>
        </w:rPr>
        <w:t>ского</w:t>
      </w:r>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A0623B" w:rsidRPr="00991A9D" w:rsidRDefault="00A0623B" w:rsidP="00C8447E">
      <w:pPr>
        <w:spacing w:after="0" w:line="240" w:lineRule="auto"/>
        <w:ind w:firstLine="708"/>
        <w:jc w:val="both"/>
        <w:rPr>
          <w:rFonts w:ascii="Times New Roman" w:hAnsi="Times New Roman"/>
          <w:sz w:val="28"/>
          <w:szCs w:val="28"/>
        </w:rPr>
      </w:pPr>
    </w:p>
    <w:p w:rsidR="00C8447E" w:rsidRPr="00991A9D" w:rsidRDefault="00C8447E" w:rsidP="00FB2B2F">
      <w:pPr>
        <w:spacing w:after="0" w:line="240" w:lineRule="auto"/>
        <w:jc w:val="right"/>
        <w:rPr>
          <w:rFonts w:ascii="Times New Roman" w:hAnsi="Times New Roman"/>
          <w:sz w:val="28"/>
          <w:szCs w:val="28"/>
        </w:rPr>
      </w:pPr>
      <w:r w:rsidRPr="00991A9D">
        <w:rPr>
          <w:rFonts w:ascii="Times New Roman" w:hAnsi="Times New Roman"/>
          <w:sz w:val="28"/>
          <w:szCs w:val="28"/>
        </w:rPr>
        <w:t>Таблица 4.24</w:t>
      </w:r>
    </w:p>
    <w:tbl>
      <w:tblPr>
        <w:tblW w:w="9923" w:type="dxa"/>
        <w:tblInd w:w="75" w:type="dxa"/>
        <w:tblLayout w:type="fixed"/>
        <w:tblCellMar>
          <w:left w:w="75" w:type="dxa"/>
          <w:right w:w="75" w:type="dxa"/>
        </w:tblCellMar>
        <w:tblLook w:val="0000"/>
      </w:tblPr>
      <w:tblGrid>
        <w:gridCol w:w="1638"/>
        <w:gridCol w:w="1504"/>
        <w:gridCol w:w="888"/>
        <w:gridCol w:w="1835"/>
        <w:gridCol w:w="1504"/>
        <w:gridCol w:w="888"/>
        <w:gridCol w:w="1666"/>
      </w:tblGrid>
      <w:tr w:rsidR="00991A9D" w:rsidRPr="004E5D9B" w:rsidTr="00482B7A">
        <w:trPr>
          <w:trHeight w:val="453"/>
        </w:trPr>
        <w:tc>
          <w:tcPr>
            <w:tcW w:w="1638"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285" w:type="dxa"/>
            <w:gridSpan w:val="6"/>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482B7A">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4058" w:type="dxa"/>
            <w:gridSpan w:val="3"/>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482B7A">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482B7A">
        <w:trPr>
          <w:trHeight w:val="175"/>
        </w:trPr>
        <w:tc>
          <w:tcPr>
            <w:tcW w:w="1638"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482B7A">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  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кВ в </w:t>
      </w:r>
      <w:r w:rsidR="00173410" w:rsidRPr="00FB2B2F">
        <w:rPr>
          <w:rFonts w:ascii="Times New Roman" w:hAnsi="Times New Roman"/>
          <w:sz w:val="28"/>
          <w:szCs w:val="28"/>
        </w:rPr>
        <w:t>с.Питерка</w:t>
      </w:r>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 xml:space="preserve">К первой категории относятся электроприемники, перерыв </w:t>
      </w:r>
      <w:r w:rsidRPr="00991A9D">
        <w:rPr>
          <w:rFonts w:cs="Times New Roman"/>
          <w:color w:val="000000"/>
          <w:sz w:val="28"/>
          <w:szCs w:val="28"/>
        </w:rPr>
        <w:lastRenderedPageBreak/>
        <w:t>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электроприемники противопожарных устройств и охранной сигнализации универсамов, торговых центров и магазинов с торговой площадью более 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одно-восьмиквартирных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t xml:space="preserve">и) магазины с торговой площадью от 250 до 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lastRenderedPageBreak/>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4.5.10. 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4.5.11.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4.5.12.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электроприемников необходимо предусмотреть </w:t>
      </w:r>
      <w:r w:rsidRPr="00991A9D">
        <w:rPr>
          <w:rFonts w:ascii="Times New Roman" w:eastAsia="SimSun" w:hAnsi="Times New Roman"/>
          <w:color w:val="000000"/>
          <w:kern w:val="1"/>
          <w:sz w:val="28"/>
          <w:szCs w:val="28"/>
          <w:lang w:eastAsia="hi-IN" w:bidi="hi-IN"/>
        </w:rPr>
        <w:lastRenderedPageBreak/>
        <w:t xml:space="preserve">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sidR="0060150A">
        <w:rPr>
          <w:rFonts w:ascii="Times New Roman" w:hAnsi="Times New Roman"/>
          <w:sz w:val="28"/>
          <w:szCs w:val="28"/>
        </w:rPr>
        <w:t>Питер</w:t>
      </w:r>
      <w:r w:rsidR="00991A9D">
        <w:rPr>
          <w:rFonts w:ascii="Times New Roman" w:hAnsi="Times New Roman"/>
          <w:sz w:val="28"/>
          <w:szCs w:val="28"/>
        </w:rPr>
        <w:t>ского</w:t>
      </w:r>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4.5.16. Основным принципом построения сетей с воздушными линиями 6 - 20 кВ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4.5.18. Воздушные линии электропередачи напряжением 110 - 220 кВ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4.5.19. 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4.5.21. 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 xml:space="preserve">- 30 м - для ВЛ напряжением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кВ;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- 10 м - для ВЛ напряжением от 1 до 20 кВ</w:t>
      </w:r>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кВ)</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330, 400,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4.5.26. 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4.5.27. Понизительные подстанции с трансформаторами мощностью 16 </w:t>
      </w:r>
      <w:r w:rsidRPr="00991A9D">
        <w:rPr>
          <w:rFonts w:ascii="Times New Roman" w:eastAsia="SimSun" w:hAnsi="Times New Roman"/>
          <w:color w:val="000000"/>
          <w:kern w:val="1"/>
          <w:sz w:val="28"/>
          <w:szCs w:val="28"/>
          <w:lang w:eastAsia="hi-IN" w:bidi="hi-IN"/>
        </w:rPr>
        <w:lastRenderedPageBreak/>
        <w:t>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4.5.31.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 xml:space="preserve">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w:t>
      </w:r>
      <w:r w:rsidR="00BA793E" w:rsidRPr="00991A9D">
        <w:rPr>
          <w:rFonts w:ascii="Times New Roman" w:eastAsia="SimSun" w:hAnsi="Times New Roman"/>
          <w:color w:val="000000"/>
          <w:kern w:val="1"/>
          <w:sz w:val="28"/>
          <w:szCs w:val="28"/>
          <w:lang w:eastAsia="hi-IN" w:bidi="hi-IN"/>
        </w:rPr>
        <w:lastRenderedPageBreak/>
        <w:t>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033072">
      <w:pPr>
        <w:widowControl w:val="0"/>
        <w:suppressAutoHyphens/>
        <w:spacing w:after="0" w:line="240" w:lineRule="auto"/>
        <w:rPr>
          <w:rFonts w:ascii="Times New Roman" w:eastAsia="SimSun" w:hAnsi="Times New Roman"/>
          <w:color w:val="000000"/>
          <w:kern w:val="1"/>
          <w:sz w:val="28"/>
          <w:szCs w:val="28"/>
          <w:lang w:eastAsia="hi-IN" w:bidi="hi-IN"/>
        </w:rPr>
      </w:pP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tblPr>
      <w:tblGrid>
        <w:gridCol w:w="1215"/>
        <w:gridCol w:w="1755"/>
        <w:gridCol w:w="2430"/>
        <w:gridCol w:w="3808"/>
      </w:tblGrid>
      <w:tr w:rsidR="009A25C3" w:rsidRPr="00991A9D" w:rsidTr="00482B7A">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7914B4" w:rsidRDefault="007914B4" w:rsidP="009A25C3">
      <w:pPr>
        <w:spacing w:after="0" w:line="240" w:lineRule="auto"/>
        <w:ind w:firstLine="708"/>
        <w:jc w:val="right"/>
        <w:rPr>
          <w:rFonts w:ascii="Times New Roman" w:hAnsi="Times New Roman"/>
          <w:sz w:val="28"/>
          <w:szCs w:val="28"/>
        </w:rPr>
      </w:pP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lastRenderedPageBreak/>
        <w:t>Таблица 4.25</w:t>
      </w:r>
    </w:p>
    <w:tbl>
      <w:tblPr>
        <w:tblW w:w="0" w:type="auto"/>
        <w:jc w:val="center"/>
        <w:tblLayout w:type="fixed"/>
        <w:tblCellMar>
          <w:left w:w="70" w:type="dxa"/>
          <w:right w:w="70" w:type="dxa"/>
        </w:tblCellMar>
        <w:tblLook w:val="0000"/>
      </w:tblPr>
      <w:tblGrid>
        <w:gridCol w:w="687"/>
        <w:gridCol w:w="6615"/>
        <w:gridCol w:w="1697"/>
      </w:tblGrid>
      <w:tr w:rsidR="009A25C3" w:rsidRPr="00991A9D" w:rsidTr="00482B7A">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 xml:space="preserve">газа,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Производственные  здания,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482B7A">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482B7A">
        <w:trPr>
          <w:cantSplit/>
          <w:trHeight w:val="240"/>
          <w:jc w:val="center"/>
        </w:trPr>
        <w:tc>
          <w:tcPr>
            <w:tcW w:w="687" w:type="dxa"/>
            <w:vMerge w:val="restart"/>
            <w:tcBorders>
              <w:top w:val="single" w:sz="6" w:space="0" w:color="auto"/>
              <w:left w:val="single" w:sz="6" w:space="0" w:color="auto"/>
              <w:bottom w:val="single" w:sz="4"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482B7A">
        <w:trPr>
          <w:cantSplit/>
          <w:trHeight w:val="360"/>
          <w:jc w:val="center"/>
        </w:trPr>
        <w:tc>
          <w:tcPr>
            <w:tcW w:w="687" w:type="dxa"/>
            <w:vMerge/>
            <w:tcBorders>
              <w:top w:val="nil"/>
              <w:left w:val="single" w:sz="6" w:space="0" w:color="auto"/>
              <w:bottom w:val="single" w:sz="4"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482B7A">
        <w:trPr>
          <w:cantSplit/>
          <w:trHeight w:val="240"/>
          <w:jc w:val="center"/>
        </w:trPr>
        <w:tc>
          <w:tcPr>
            <w:tcW w:w="687" w:type="dxa"/>
            <w:vMerge/>
            <w:tcBorders>
              <w:top w:val="nil"/>
              <w:left w:val="single" w:sz="6" w:space="0" w:color="auto"/>
              <w:bottom w:val="single" w:sz="4"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482B7A">
        <w:trPr>
          <w:cantSplit/>
          <w:trHeight w:val="360"/>
          <w:jc w:val="center"/>
        </w:trPr>
        <w:tc>
          <w:tcPr>
            <w:tcW w:w="687" w:type="dxa"/>
            <w:vMerge/>
            <w:tcBorders>
              <w:top w:val="nil"/>
              <w:left w:val="single" w:sz="6" w:space="0" w:color="auto"/>
              <w:bottom w:val="single" w:sz="4"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482B7A">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482B7A">
        <w:trPr>
          <w:cantSplit/>
          <w:trHeight w:val="360"/>
          <w:jc w:val="center"/>
        </w:trPr>
        <w:tc>
          <w:tcPr>
            <w:tcW w:w="687" w:type="dxa"/>
            <w:vMerge/>
            <w:tcBorders>
              <w:top w:val="nil"/>
              <w:left w:val="single" w:sz="6" w:space="0" w:color="auto"/>
              <w:bottom w:val="single" w:sz="4"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482B7A">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482B7A">
        <w:trPr>
          <w:cantSplit/>
          <w:trHeight w:val="360"/>
          <w:jc w:val="center"/>
        </w:trPr>
        <w:tc>
          <w:tcPr>
            <w:tcW w:w="687" w:type="dxa"/>
            <w:vMerge/>
            <w:tcBorders>
              <w:top w:val="nil"/>
              <w:left w:val="single" w:sz="6" w:space="0" w:color="auto"/>
              <w:bottom w:val="single" w:sz="4"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482B7A">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пристроенные, </w:t>
            </w:r>
            <w:r w:rsidR="00482B7A">
              <w:rPr>
                <w:rFonts w:ascii="Times New Roman" w:eastAsia="Times New Roman" w:hAnsi="Times New Roman"/>
                <w:sz w:val="24"/>
                <w:szCs w:val="24"/>
                <w:lang w:eastAsia="ru-RU"/>
              </w:rPr>
              <w:t>в</w:t>
            </w:r>
            <w:r w:rsidRPr="00991A9D">
              <w:rPr>
                <w:rFonts w:ascii="Times New Roman" w:eastAsia="Times New Roman" w:hAnsi="Times New Roman"/>
                <w:sz w:val="24"/>
                <w:szCs w:val="24"/>
                <w:lang w:eastAsia="ru-RU"/>
              </w:rPr>
              <w:t>строенные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482B7A">
        <w:trPr>
          <w:cantSplit/>
          <w:trHeight w:val="480"/>
          <w:jc w:val="center"/>
        </w:trPr>
        <w:tc>
          <w:tcPr>
            <w:tcW w:w="687" w:type="dxa"/>
            <w:tcBorders>
              <w:top w:val="single" w:sz="4"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482B7A">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Общественные здания (кроме зданий, в которых</w:t>
            </w:r>
            <w:r w:rsidRPr="00991A9D">
              <w:rPr>
                <w:rFonts w:ascii="Times New Roman" w:eastAsia="Times New Roman" w:hAnsi="Times New Roman"/>
                <w:sz w:val="24"/>
                <w:szCs w:val="24"/>
                <w:lang w:eastAsia="ru-RU"/>
              </w:rPr>
              <w:br/>
              <w:t>установка</w:t>
            </w:r>
            <w:r w:rsidR="00482B7A">
              <w:rPr>
                <w:rFonts w:ascii="Times New Roman" w:eastAsia="Times New Roman" w:hAnsi="Times New Roman"/>
                <w:sz w:val="24"/>
                <w:szCs w:val="24"/>
                <w:lang w:eastAsia="ru-RU"/>
              </w:rPr>
              <w:t xml:space="preserve"> газового </w:t>
            </w:r>
            <w:r w:rsidRPr="00991A9D">
              <w:rPr>
                <w:rFonts w:ascii="Times New Roman" w:eastAsia="Times New Roman" w:hAnsi="Times New Roman"/>
                <w:sz w:val="24"/>
                <w:szCs w:val="24"/>
                <w:lang w:eastAsia="ru-RU"/>
              </w:rPr>
              <w:t>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при условии согласования с органами Роспотребнадзора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lastRenderedPageBreak/>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FB2B2F">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1215"/>
        <w:gridCol w:w="1485"/>
        <w:gridCol w:w="2160"/>
        <w:gridCol w:w="1890"/>
        <w:gridCol w:w="2526"/>
      </w:tblGrid>
      <w:tr w:rsidR="009A25C3" w:rsidRPr="00991A9D" w:rsidTr="00482B7A">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t xml:space="preserve">ГРП,  </w:t>
            </w:r>
            <w:r w:rsidRPr="00991A9D">
              <w:rPr>
                <w:rFonts w:ascii="Times New Roman" w:eastAsia="Times New Roman" w:hAnsi="Times New Roman"/>
                <w:b/>
                <w:sz w:val="24"/>
                <w:szCs w:val="24"/>
                <w:lang w:eastAsia="ru-RU"/>
              </w:rPr>
              <w:br/>
              <w:t xml:space="preserve">ГРПБ,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482B7A">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трамвайных  </w:t>
            </w:r>
            <w:r w:rsidRPr="00991A9D">
              <w:rPr>
                <w:rFonts w:ascii="Times New Roman" w:eastAsia="Times New Roman" w:hAnsi="Times New Roman"/>
                <w:b/>
                <w:sz w:val="24"/>
                <w:szCs w:val="24"/>
                <w:lang w:eastAsia="ru-RU"/>
              </w:rPr>
              <w:br/>
              <w:t xml:space="preserve">путей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r w:rsidRPr="00991A9D">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auto"/>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не менее 1,5  </w:t>
            </w:r>
            <w:r w:rsidRPr="00991A9D">
              <w:rPr>
                <w:rFonts w:ascii="Times New Roman" w:eastAsia="Times New Roman" w:hAnsi="Times New Roman"/>
                <w:sz w:val="24"/>
                <w:szCs w:val="24"/>
                <w:lang w:eastAsia="ru-RU"/>
              </w:rPr>
              <w:br/>
              <w:t xml:space="preserve">высоты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 xml:space="preserve">0,6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Размеры земельных участков газонаполнительных пунктов (ГНП) и промежуточных складов баллонов (ПСБ) следует принимать не более 0,6 га. </w:t>
      </w:r>
      <w:r w:rsidRPr="00991A9D">
        <w:rPr>
          <w:rFonts w:ascii="Times New Roman" w:hAnsi="Times New Roman"/>
          <w:sz w:val="28"/>
          <w:szCs w:val="28"/>
        </w:rPr>
        <w:lastRenderedPageBreak/>
        <w:t>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tblPr>
      <w:tblGrid>
        <w:gridCol w:w="2891"/>
        <w:gridCol w:w="2067"/>
        <w:gridCol w:w="2451"/>
        <w:gridCol w:w="2445"/>
      </w:tblGrid>
      <w:tr w:rsidR="0068717E" w:rsidRPr="00991A9D" w:rsidTr="00482B7A">
        <w:tc>
          <w:tcPr>
            <w:tcW w:w="2943"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auto"/>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Отделение  почтовой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250-600 кв.м.</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Межрайонный почтамп</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40-80 кв.м.</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25-50 кв.м.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Объекты коммунального хозяйства по обслуживанию инжененрных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 – эт.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lastRenderedPageBreak/>
              <w:t>1-2 эт.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lastRenderedPageBreak/>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120 кв.м.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170 кв.м.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lastRenderedPageBreak/>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750 кв.м.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1 – эт.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100 кв.м.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500-700 кв.м.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4.5.45. 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tblPr>
      <w:tblGrid>
        <w:gridCol w:w="3294"/>
        <w:gridCol w:w="3268"/>
        <w:gridCol w:w="3292"/>
      </w:tblGrid>
      <w:tr w:rsidR="007B059A" w:rsidRPr="00991A9D" w:rsidTr="00482B7A">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auto"/>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t>коллектора  по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Охранная зона оголовка вентшахты</w:t>
            </w:r>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r w:rsidRPr="00991A9D">
              <w:rPr>
                <w:rFonts w:eastAsia="Times New Roman"/>
                <w:sz w:val="24"/>
                <w:szCs w:val="24"/>
                <w:lang w:eastAsia="ru-RU"/>
              </w:rPr>
              <w:br/>
              <w:t xml:space="preserve">проезды,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 xml:space="preserve">станции (АТС)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проезды,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w:t>
      </w:r>
      <w:r w:rsidRPr="00991A9D">
        <w:rPr>
          <w:rFonts w:ascii="Times New Roman" w:eastAsia="Times New Roman" w:hAnsi="Times New Roman"/>
          <w:sz w:val="28"/>
          <w:szCs w:val="28"/>
          <w:lang w:eastAsia="ru-RU"/>
        </w:rPr>
        <w:lastRenderedPageBreak/>
        <w:t>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r w:rsidR="0060150A" w:rsidRPr="00FB2B2F">
        <w:rPr>
          <w:rFonts w:ascii="Times New Roman" w:hAnsi="Times New Roman"/>
          <w:sz w:val="28"/>
          <w:szCs w:val="28"/>
        </w:rPr>
        <w:t>Питер</w:t>
      </w:r>
      <w:r w:rsidR="006E3F31" w:rsidRPr="00FB2B2F">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Удельное водоотведение в неканализованных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r w:rsidR="0060150A" w:rsidRPr="009529AD">
        <w:rPr>
          <w:rFonts w:ascii="Times New Roman" w:hAnsi="Times New Roman"/>
          <w:sz w:val="28"/>
          <w:szCs w:val="28"/>
        </w:rPr>
        <w:t>Питер</w:t>
      </w:r>
      <w:r w:rsidR="0044093E" w:rsidRPr="009529AD">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4.5.57.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всех  систем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неканализованных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9529AD" w:rsidRDefault="009529AD"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518"/>
        <w:gridCol w:w="1589"/>
        <w:gridCol w:w="1536"/>
        <w:gridCol w:w="3008"/>
      </w:tblGrid>
      <w:tr w:rsidR="00393334" w:rsidRPr="00991A9D" w:rsidTr="00482B7A">
        <w:tc>
          <w:tcPr>
            <w:tcW w:w="3518" w:type="dxa"/>
            <w:vMerge w:val="restart"/>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Производительность очистных сооружений канализации, тыс. м3/сутки</w:t>
            </w:r>
          </w:p>
        </w:tc>
        <w:tc>
          <w:tcPr>
            <w:tcW w:w="6133" w:type="dxa"/>
            <w:gridSpan w:val="3"/>
            <w:shd w:val="clear" w:color="auto" w:fill="auto"/>
            <w:vAlign w:val="center"/>
          </w:tcPr>
          <w:p w:rsidR="00393334" w:rsidRPr="00991A9D" w:rsidRDefault="00393334" w:rsidP="00393334">
            <w:pPr>
              <w:snapToGrid w:val="0"/>
              <w:jc w:val="center"/>
              <w:rPr>
                <w:rFonts w:ascii="Times New Roman" w:hAnsi="Times New Roman"/>
                <w:b/>
                <w:bCs/>
                <w:sz w:val="24"/>
                <w:szCs w:val="24"/>
                <w:lang w:val="en-US"/>
              </w:rPr>
            </w:pPr>
            <w:r w:rsidRPr="00991A9D">
              <w:rPr>
                <w:rFonts w:ascii="Times New Roman" w:hAnsi="Times New Roman"/>
                <w:b/>
                <w:bCs/>
                <w:sz w:val="24"/>
                <w:szCs w:val="24"/>
                <w:lang w:val="en-US"/>
              </w:rPr>
              <w:t>Размеры</w:t>
            </w:r>
            <w:r w:rsidRPr="00991A9D">
              <w:rPr>
                <w:rFonts w:ascii="Times New Roman" w:hAnsi="Times New Roman"/>
                <w:b/>
                <w:bCs/>
                <w:sz w:val="24"/>
                <w:szCs w:val="24"/>
              </w:rPr>
              <w:t xml:space="preserve"> </w:t>
            </w:r>
            <w:r w:rsidRPr="00991A9D">
              <w:rPr>
                <w:rFonts w:ascii="Times New Roman" w:hAnsi="Times New Roman"/>
                <w:b/>
                <w:bCs/>
                <w:sz w:val="24"/>
                <w:szCs w:val="24"/>
                <w:lang w:val="en-US"/>
              </w:rPr>
              <w:t>земельных</w:t>
            </w:r>
            <w:r w:rsidRPr="00991A9D">
              <w:rPr>
                <w:rFonts w:ascii="Times New Roman" w:hAnsi="Times New Roman"/>
                <w:b/>
                <w:bCs/>
                <w:sz w:val="24"/>
                <w:szCs w:val="24"/>
              </w:rPr>
              <w:t xml:space="preserve"> </w:t>
            </w:r>
            <w:r w:rsidRPr="00991A9D">
              <w:rPr>
                <w:rFonts w:ascii="Times New Roman" w:hAnsi="Times New Roman"/>
                <w:b/>
                <w:bCs/>
                <w:sz w:val="24"/>
                <w:szCs w:val="24"/>
                <w:lang w:val="en-US"/>
              </w:rPr>
              <w:t>участков, га</w:t>
            </w:r>
          </w:p>
        </w:tc>
      </w:tr>
      <w:tr w:rsidR="00393334" w:rsidRPr="00991A9D" w:rsidTr="00482B7A">
        <w:tc>
          <w:tcPr>
            <w:tcW w:w="3518" w:type="dxa"/>
            <w:vMerge/>
            <w:shd w:val="clear" w:color="auto" w:fill="auto"/>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auto"/>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3F1A73">
        <w:tc>
          <w:tcPr>
            <w:tcW w:w="3518" w:type="dxa"/>
          </w:tcPr>
          <w:p w:rsidR="00393334" w:rsidRPr="00991A9D" w:rsidRDefault="00393334" w:rsidP="0019785E">
            <w:pPr>
              <w:snapToGrid w:val="0"/>
              <w:spacing w:after="0"/>
              <w:rPr>
                <w:rFonts w:ascii="Times New Roman" w:hAnsi="Times New Roman"/>
                <w:sz w:val="24"/>
                <w:szCs w:val="24"/>
                <w:lang w:val="en-US"/>
              </w:rPr>
            </w:pPr>
            <w:r w:rsidRPr="00991A9D">
              <w:rPr>
                <w:rFonts w:ascii="Times New Roman" w:hAnsi="Times New Roman"/>
                <w:sz w:val="24"/>
                <w:szCs w:val="24"/>
                <w:lang w:val="en-US"/>
              </w:rPr>
              <w:t>до 0,7</w:t>
            </w:r>
          </w:p>
        </w:tc>
        <w:tc>
          <w:tcPr>
            <w:tcW w:w="1589"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19785E">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0,7 до 17</w:t>
            </w:r>
          </w:p>
        </w:tc>
        <w:tc>
          <w:tcPr>
            <w:tcW w:w="1589"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19785E">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17 до 40</w:t>
            </w:r>
          </w:p>
        </w:tc>
        <w:tc>
          <w:tcPr>
            <w:tcW w:w="1589"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19785E">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40 до 130</w:t>
            </w:r>
          </w:p>
        </w:tc>
        <w:tc>
          <w:tcPr>
            <w:tcW w:w="1589"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19785E">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130 до 175</w:t>
            </w:r>
          </w:p>
        </w:tc>
        <w:tc>
          <w:tcPr>
            <w:tcW w:w="1589"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19785E">
            <w:pPr>
              <w:snapToGrid w:val="0"/>
              <w:spacing w:after="0"/>
              <w:rPr>
                <w:rFonts w:ascii="Times New Roman" w:hAnsi="Times New Roman"/>
                <w:sz w:val="24"/>
                <w:szCs w:val="24"/>
                <w:lang w:val="en-US"/>
              </w:rPr>
            </w:pPr>
            <w:r w:rsidRPr="00991A9D">
              <w:rPr>
                <w:rFonts w:ascii="Times New Roman" w:hAnsi="Times New Roman"/>
                <w:sz w:val="24"/>
                <w:szCs w:val="24"/>
                <w:lang w:val="en-US"/>
              </w:rPr>
              <w:t>свыше 175 до 280</w:t>
            </w:r>
          </w:p>
        </w:tc>
        <w:tc>
          <w:tcPr>
            <w:tcW w:w="1589"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19785E">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991A9D" w:rsidRDefault="00991A9D"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91A9D" w:rsidRDefault="00991A9D"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991A9D" w:rsidRPr="00991A9D" w:rsidRDefault="00991A9D"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r w:rsidRPr="00991A9D">
        <w:rPr>
          <w:rFonts w:ascii="Times New Roman" w:eastAsia="SimSun" w:hAnsi="Times New Roman"/>
          <w:kern w:val="1"/>
          <w:sz w:val="28"/>
          <w:szCs w:val="28"/>
          <w:lang w:val="en-US" w:eastAsia="hi-IN" w:bidi="hi-IN"/>
        </w:rPr>
        <w:t xml:space="preserve">Таблица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714"/>
        <w:gridCol w:w="1232"/>
        <w:gridCol w:w="1268"/>
        <w:gridCol w:w="1250"/>
        <w:gridCol w:w="1187"/>
      </w:tblGrid>
      <w:tr w:rsidR="00685E91" w:rsidRPr="00991A9D" w:rsidTr="00482B7A">
        <w:tc>
          <w:tcPr>
            <w:tcW w:w="4714" w:type="dxa"/>
            <w:vMerge w:val="restart"/>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482B7A">
        <w:tc>
          <w:tcPr>
            <w:tcW w:w="4714" w:type="dxa"/>
            <w:vMerge/>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auto"/>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19785E">
            <w:pPr>
              <w:autoSpaceDE w:val="0"/>
              <w:snapToGrid w:val="0"/>
              <w:spacing w:after="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819"/>
        <w:gridCol w:w="4829"/>
      </w:tblGrid>
      <w:tr w:rsidR="00685E91" w:rsidRPr="00991A9D" w:rsidTr="00482B7A">
        <w:tc>
          <w:tcPr>
            <w:tcW w:w="481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auto"/>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теплоэнергосбережения;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r w:rsidR="0060150A" w:rsidRPr="009529AD">
        <w:rPr>
          <w:sz w:val="28"/>
          <w:szCs w:val="28"/>
        </w:rPr>
        <w:t>Питер</w:t>
      </w:r>
      <w:r w:rsidR="00991A9D" w:rsidRPr="009529AD">
        <w:rPr>
          <w:sz w:val="28"/>
          <w:szCs w:val="28"/>
        </w:rPr>
        <w:t>ского</w:t>
      </w:r>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r w:rsidR="00173410" w:rsidRPr="009529AD">
        <w:rPr>
          <w:rFonts w:cs="Times New Roman"/>
          <w:color w:val="000000"/>
          <w:sz w:val="28"/>
          <w:szCs w:val="28"/>
        </w:rPr>
        <w:t>с.Питерка</w:t>
      </w:r>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017"/>
        <w:gridCol w:w="2160"/>
        <w:gridCol w:w="2316"/>
      </w:tblGrid>
      <w:tr w:rsidR="00685E91" w:rsidRPr="00991A9D" w:rsidTr="00482B7A">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Теплопроизводительность     </w:t>
            </w:r>
            <w:r w:rsidRPr="00991A9D">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участков  </w:t>
            </w:r>
            <w:r w:rsidRPr="00991A9D">
              <w:rPr>
                <w:rFonts w:ascii="Times New Roman" w:eastAsia="Times New Roman" w:hAnsi="Times New Roman"/>
                <w:b/>
                <w:sz w:val="24"/>
                <w:szCs w:val="24"/>
                <w:lang w:eastAsia="ru-RU"/>
              </w:rPr>
              <w:br/>
              <w:t xml:space="preserve">(га) котельных, работающих:  </w:t>
            </w:r>
          </w:p>
        </w:tc>
      </w:tr>
      <w:tr w:rsidR="00685E91" w:rsidRPr="00991A9D" w:rsidTr="00482B7A">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auto"/>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t xml:space="preserve">газомазутном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2. Размещение золошлакоотвалов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газомазутном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газомазутном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Минимальная СЗЗ от золоотвала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Многотрубные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r w:rsidR="0060150A">
        <w:rPr>
          <w:rFonts w:ascii="Times New Roman" w:hAnsi="Times New Roman"/>
          <w:sz w:val="28"/>
          <w:szCs w:val="28"/>
        </w:rPr>
        <w:t>Питер</w:t>
      </w:r>
      <w:r w:rsidR="006E3F3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многоквартирных жилых домов и встроенных помещений общественного назначения следует применять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устройстве в жилых многоквартирных домах поквартирных систем теплоснабжения теплогенераторы на газовом топливе следует размещать в отдельных нежилых помещениях, при этом суммарная тепловая мощность теплогенераторов, установленных в этом помещении, не должна превышать 100 кВт. Установку теплогенераторов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открытыми камерами сгорания - непосредственно из помещений, в которых установлены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процентов в меньшую сторону от теплогенератора с наибольшей теплопроизводительностью. К одному коллективному дымоходу следует присоединять не более 8 теплогенераторов и не более одного теплогенератора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Дымоходы должны возвышаться над основанием кровли здания. Допускается при согласовании с органами Роспотребнадзора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tblPr>
      <w:tblGrid>
        <w:gridCol w:w="4109"/>
        <w:gridCol w:w="2552"/>
        <w:gridCol w:w="2405"/>
      </w:tblGrid>
      <w:tr w:rsidR="00277E14" w:rsidRPr="0044093E" w:rsidTr="00F37AC0">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F37AC0">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автомобильной </w:t>
            </w:r>
            <w:r w:rsidRPr="0044093E">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auto"/>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r w:rsidRPr="0044093E">
              <w:rPr>
                <w:rFonts w:ascii="Times New Roman" w:hAnsi="Times New Roman"/>
                <w:b/>
                <w:sz w:val="24"/>
                <w:szCs w:val="24"/>
              </w:rPr>
              <w:b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межмуниципального  и</w:t>
            </w:r>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r w:rsidR="0060150A" w:rsidRPr="009529AD">
        <w:rPr>
          <w:rFonts w:ascii="Times New Roman" w:hAnsi="Times New Roman"/>
          <w:sz w:val="28"/>
          <w:szCs w:val="28"/>
        </w:rPr>
        <w:t>Питер</w:t>
      </w:r>
      <w:r w:rsidR="0044093E" w:rsidRPr="009529AD">
        <w:rPr>
          <w:rFonts w:ascii="Times New Roman" w:hAnsi="Times New Roman"/>
          <w:sz w:val="28"/>
          <w:szCs w:val="28"/>
        </w:rPr>
        <w:t>ском</w:t>
      </w:r>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tblPr>
      <w:tblGrid>
        <w:gridCol w:w="1188"/>
        <w:gridCol w:w="1836"/>
        <w:gridCol w:w="6384"/>
      </w:tblGrid>
      <w:tr w:rsidR="0044093E" w:rsidRPr="00DE7A89" w:rsidTr="00F37AC0">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auto"/>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r w:rsidR="0060150A">
        <w:rPr>
          <w:rFonts w:ascii="Times New Roman" w:hAnsi="Times New Roman"/>
          <w:sz w:val="28"/>
          <w:szCs w:val="28"/>
        </w:rPr>
        <w:t>Питер</w:t>
      </w:r>
      <w:r w:rsidR="0044093E" w:rsidRPr="0044093E">
        <w:rPr>
          <w:rFonts w:ascii="Times New Roman" w:hAnsi="Times New Roman"/>
          <w:sz w:val="28"/>
          <w:szCs w:val="28"/>
        </w:rPr>
        <w:t xml:space="preserve">ского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пального образования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tblPr>
      <w:tblGrid>
        <w:gridCol w:w="1995"/>
        <w:gridCol w:w="3293"/>
        <w:gridCol w:w="1418"/>
        <w:gridCol w:w="1134"/>
        <w:gridCol w:w="992"/>
        <w:gridCol w:w="1418"/>
      </w:tblGrid>
      <w:tr w:rsidR="0044093E" w:rsidRPr="00654278" w:rsidTr="007914B4">
        <w:trPr>
          <w:cantSplit/>
          <w:trHeight w:val="1163"/>
        </w:trPr>
        <w:tc>
          <w:tcPr>
            <w:tcW w:w="1995" w:type="dxa"/>
            <w:tcBorders>
              <w:top w:val="single" w:sz="4" w:space="0" w:color="000000"/>
              <w:left w:val="single" w:sz="4" w:space="0" w:color="000000"/>
              <w:bottom w:val="single" w:sz="4" w:space="0" w:color="000000"/>
            </w:tcBorders>
            <w:shd w:val="clear" w:color="auto" w:fill="auto"/>
          </w:tcPr>
          <w:p w:rsidR="0044093E" w:rsidRDefault="0044093E" w:rsidP="00DF26CB">
            <w:pPr>
              <w:snapToGrid w:val="0"/>
              <w:jc w:val="center"/>
              <w:rPr>
                <w:rFonts w:ascii="Times New Roman" w:hAnsi="Times New Roman"/>
                <w:b/>
                <w:sz w:val="20"/>
                <w:szCs w:val="20"/>
              </w:rPr>
            </w:pPr>
          </w:p>
          <w:p w:rsidR="007914B4" w:rsidRDefault="007914B4" w:rsidP="00DF26CB">
            <w:pPr>
              <w:snapToGrid w:val="0"/>
              <w:jc w:val="center"/>
              <w:rPr>
                <w:rFonts w:ascii="Times New Roman" w:hAnsi="Times New Roman"/>
                <w:b/>
                <w:sz w:val="20"/>
                <w:szCs w:val="20"/>
              </w:rPr>
            </w:pPr>
          </w:p>
          <w:p w:rsidR="007914B4" w:rsidRPr="00654278" w:rsidRDefault="007914B4" w:rsidP="00DF26CB">
            <w:pPr>
              <w:snapToGrid w:val="0"/>
              <w:jc w:val="center"/>
              <w:rPr>
                <w:rFonts w:ascii="Times New Roman" w:hAnsi="Times New Roman"/>
                <w:b/>
                <w:sz w:val="20"/>
                <w:szCs w:val="20"/>
              </w:rPr>
            </w:pPr>
          </w:p>
        </w:tc>
        <w:tc>
          <w:tcPr>
            <w:tcW w:w="3293" w:type="dxa"/>
            <w:tcBorders>
              <w:top w:val="single" w:sz="4" w:space="0" w:color="000000"/>
              <w:left w:val="single" w:sz="4" w:space="0" w:color="000000"/>
              <w:bottom w:val="single" w:sz="4" w:space="0" w:color="000000"/>
            </w:tcBorders>
            <w:shd w:val="clear" w:color="auto" w:fill="auto"/>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19785E">
            <w:pPr>
              <w:tabs>
                <w:tab w:val="left" w:pos="140"/>
                <w:tab w:val="left" w:pos="320"/>
              </w:tabs>
              <w:snapToGrid w:val="0"/>
              <w:spacing w:after="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19785E">
            <w:pPr>
              <w:snapToGrid w:val="0"/>
              <w:spacing w:after="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отстойно-разворотных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2110"/>
        <w:gridCol w:w="1907"/>
        <w:gridCol w:w="2704"/>
      </w:tblGrid>
      <w:tr w:rsidR="00E27318" w:rsidRPr="00134F42" w:rsidTr="00F37AC0">
        <w:trPr>
          <w:trHeight w:val="285"/>
        </w:trPr>
        <w:tc>
          <w:tcPr>
            <w:tcW w:w="2751"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auto"/>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auto"/>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7914B4" w:rsidRDefault="007914B4"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914B4" w:rsidRDefault="007914B4"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914B4" w:rsidRDefault="007914B4"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914B4" w:rsidRDefault="007914B4"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tblPr>
      <w:tblGrid>
        <w:gridCol w:w="4788"/>
        <w:gridCol w:w="1980"/>
        <w:gridCol w:w="2701"/>
      </w:tblGrid>
      <w:tr w:rsidR="005D58D4" w:rsidRPr="00C63A5B" w:rsidTr="00F37AC0">
        <w:trPr>
          <w:trHeight w:val="375"/>
          <w:jc w:val="center"/>
        </w:trPr>
        <w:tc>
          <w:tcPr>
            <w:tcW w:w="4788"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jc w:val="center"/>
        </w:trPr>
        <w:tc>
          <w:tcPr>
            <w:tcW w:w="4788" w:type="dxa"/>
            <w:shd w:val="clear" w:color="auto" w:fill="auto"/>
          </w:tcPr>
          <w:p w:rsidR="005D58D4" w:rsidRPr="00C63A5B" w:rsidRDefault="005D58D4" w:rsidP="00DF26CB">
            <w:pPr>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DF26CB">
            <w:pPr>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DF26CB">
            <w:pPr>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DF26CB">
            <w:pPr>
              <w:snapToGrid w:val="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DF26CB">
            <w:pPr>
              <w:snapToGrid w:val="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16"/>
        <w:gridCol w:w="4320"/>
      </w:tblGrid>
      <w:tr w:rsidR="005D58D4" w:rsidRPr="00781767" w:rsidTr="00F37AC0">
        <w:trPr>
          <w:trHeight w:val="720"/>
        </w:trPr>
        <w:tc>
          <w:tcPr>
            <w:tcW w:w="5116"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auto"/>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DF26CB">
            <w:pPr>
              <w:keepNext/>
              <w:spacing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DF26CB">
            <w:pPr>
              <w:keepNext/>
              <w:spacing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1F7416" w:rsidRDefault="001F7416"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620"/>
        <w:gridCol w:w="2970"/>
        <w:gridCol w:w="4185"/>
      </w:tblGrid>
      <w:tr w:rsidR="008E1204" w:rsidRPr="005D58D4" w:rsidTr="00F37AC0">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auto"/>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    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и местных малопрочных</w:t>
            </w:r>
            <w:r w:rsidRPr="005D58D4">
              <w:rPr>
                <w:rFonts w:ascii="Times New Roman" w:hAnsi="Times New Roman"/>
                <w:sz w:val="24"/>
                <w:szCs w:val="24"/>
              </w:rPr>
              <w:br/>
              <w:t>каменных  материалов,</w:t>
            </w:r>
            <w:r w:rsidRPr="005D58D4">
              <w:rPr>
                <w:rFonts w:ascii="Times New Roman" w:hAnsi="Times New Roman"/>
                <w:sz w:val="24"/>
                <w:szCs w:val="24"/>
              </w:rPr>
              <w:b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r w:rsidR="00173410" w:rsidRPr="009529AD">
        <w:rPr>
          <w:rFonts w:ascii="Times New Roman" w:eastAsia="Times New Roman" w:hAnsi="Times New Roman"/>
          <w:sz w:val="28"/>
          <w:szCs w:val="28"/>
          <w:lang w:eastAsia="ru-RU"/>
        </w:rPr>
        <w:t>с.Питерка</w:t>
      </w:r>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9529AD" w:rsidRDefault="009529AD"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2835"/>
        <w:gridCol w:w="5940"/>
      </w:tblGrid>
      <w:tr w:rsidR="008E1204" w:rsidRPr="00B42DCF" w:rsidTr="00F37AC0">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auto"/>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Приобъектные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t xml:space="preserve">предмостовые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Предзаводские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Главные площади следует, как правило, размещать в центральном районе населенного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Транспортные и предмостовые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Транспортные и предмостовые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главных и приобъектных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r w:rsidR="00173410" w:rsidRPr="009529AD">
        <w:rPr>
          <w:rFonts w:ascii="Times New Roman" w:eastAsia="Times New Roman" w:hAnsi="Times New Roman"/>
          <w:sz w:val="28"/>
          <w:szCs w:val="28"/>
          <w:lang w:eastAsia="ru-RU"/>
        </w:rPr>
        <w:t>с.Питерка</w:t>
      </w:r>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Общую обеспеченность местами постоянного хранения следует принимать 1 машино-место на 1 семью, местами временного хранения из расчета – 1 машино-место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машино-местами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промплощадки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3596"/>
        <w:gridCol w:w="1485"/>
        <w:gridCol w:w="1350"/>
        <w:gridCol w:w="1350"/>
        <w:gridCol w:w="1783"/>
      </w:tblGrid>
      <w:tr w:rsidR="00C82166" w:rsidRPr="00307430" w:rsidTr="00F37AC0">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 xml:space="preserve">Автостоянки (открытые площадки)     </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(машино-мест)</w:t>
            </w:r>
          </w:p>
        </w:tc>
      </w:tr>
      <w:tr w:rsidR="00C82166" w:rsidRPr="00307430" w:rsidTr="00F37AC0">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auto"/>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4. Гаражи и открытые стоянки для хранения легковых автомобилей вместимостью более 150 машино-мест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Автостоянки для хранения легковых автомобилей вместимостью до 300 машино-мест допускается размещать в микрорайонах (кварталах) при условии соблюдения расстояний от автостоянок до объектов указанных в таблице 4.41.</w:t>
      </w:r>
    </w:p>
    <w:p w:rsidR="009529AD" w:rsidRDefault="009529A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53AAF"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Размер земельных участков гаражей-стоянок и автостоянок легковых автомобилей в зависимости от их этажности следует принимать (кв. м на одно машино-место):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sidR="00173410" w:rsidRPr="009529AD">
        <w:rPr>
          <w:rFonts w:ascii="Times New Roman" w:eastAsia="Times New Roman" w:hAnsi="Times New Roman"/>
          <w:sz w:val="28"/>
          <w:szCs w:val="28"/>
          <w:lang w:eastAsia="ru-RU"/>
        </w:rPr>
        <w:t>с.Питерка</w:t>
      </w:r>
      <w:r w:rsidRPr="009529AD">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Требуемое расчетное количество машино-мест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2416FA" w:rsidRDefault="002416FA"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4590"/>
        <w:gridCol w:w="2160"/>
        <w:gridCol w:w="2600"/>
      </w:tblGrid>
      <w:tr w:rsidR="00953AAF" w:rsidRPr="00A84FE2" w:rsidTr="00F37AC0">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auto"/>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1 машино-место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2. Нормативные показатели включают требуемое количество машино-мест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3. При размерах торговой площади от 500 до 1000 кв. метров полученное расчетом количество машино-мест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tblPr>
      <w:tblGrid>
        <w:gridCol w:w="1485"/>
        <w:gridCol w:w="1350"/>
        <w:gridCol w:w="1080"/>
        <w:gridCol w:w="1350"/>
        <w:gridCol w:w="1080"/>
        <w:gridCol w:w="1350"/>
        <w:gridCol w:w="1080"/>
      </w:tblGrid>
      <w:tr w:rsidR="0064561B" w:rsidRPr="0037698C" w:rsidTr="00F37AC0">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F37AC0">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F37AC0">
        <w:trPr>
          <w:cantSplit/>
          <w:trHeight w:val="240"/>
          <w:jc w:val="center"/>
        </w:trPr>
        <w:tc>
          <w:tcPr>
            <w:tcW w:w="1485" w:type="dxa"/>
            <w:vMerge/>
            <w:tcBorders>
              <w:top w:val="nil"/>
              <w:left w:val="single" w:sz="6" w:space="0" w:color="auto"/>
              <w:bottom w:val="nil"/>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F37AC0">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9529AD" w:rsidRDefault="009529AD"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Автостоянки (открытые площадки) и гаражи-стоянки вместимостью до 50 машино-мест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Перед гаражами-стоянками вместимостью свыше 50 машино-мест следует предусматривать накопительную площадку из расчета 1 машино-место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9529AD">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10 постов     - 1,0</w:t>
      </w:r>
    </w:p>
    <w:p w:rsidR="00BB1917" w:rsidRPr="0037698C" w:rsidRDefault="00BB1917" w:rsidP="009529AD">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15 постов     - 1,5</w:t>
      </w:r>
    </w:p>
    <w:p w:rsidR="00BB1917" w:rsidRPr="0037698C" w:rsidRDefault="00BB1917" w:rsidP="009529AD">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25 постов     - 2,0</w:t>
      </w:r>
    </w:p>
    <w:p w:rsidR="00BB1917" w:rsidRPr="0037698C" w:rsidRDefault="00BB1917" w:rsidP="009529AD">
      <w:pPr>
        <w:autoSpaceDE w:val="0"/>
        <w:autoSpaceDN w:val="0"/>
        <w:adjustRightInd w:val="0"/>
        <w:spacing w:after="0" w:line="240" w:lineRule="auto"/>
        <w:ind w:firstLine="708"/>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tblPr>
      <w:tblGrid>
        <w:gridCol w:w="5400"/>
        <w:gridCol w:w="1755"/>
        <w:gridCol w:w="1620"/>
      </w:tblGrid>
      <w:tr w:rsidR="00BB1917" w:rsidRPr="0037698C" w:rsidTr="00F37AC0">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F37AC0">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отстойно-разворотных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общетоварные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застроенности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4.7.10. В примагистральной полосе производственных зон 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Не менее 20 процентов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промзоны).</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4.7.14. Приобъектные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машино-мест. Для производственных зон приобъектные стоянки должны размещаться на предзаводской территории кооперированно с насленным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ТЭЦ или тепломагистрали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t>4.7.18. Площадь и размеры земельных участков общетоварных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tblPr>
      <w:tblGrid>
        <w:gridCol w:w="2948"/>
        <w:gridCol w:w="3458"/>
        <w:gridCol w:w="3231"/>
      </w:tblGrid>
      <w:tr w:rsidR="00C74892" w:rsidRPr="0037698C" w:rsidTr="00F37AC0">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4.7.19. При размещении общетоварных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jc w:val="both"/>
        <w:rPr>
          <w:rFonts w:ascii="Times New Roman" w:hAnsi="Times New Roman"/>
          <w:sz w:val="28"/>
          <w:szCs w:val="28"/>
        </w:rPr>
      </w:pP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tblPr>
      <w:tblGrid>
        <w:gridCol w:w="2948"/>
        <w:gridCol w:w="3458"/>
        <w:gridCol w:w="3231"/>
      </w:tblGrid>
      <w:tr w:rsidR="00C74892" w:rsidRPr="0037698C" w:rsidTr="00F37AC0">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3F6C2B">
            <w:pPr>
              <w:widowControl w:val="0"/>
              <w:suppressAutoHyphens/>
              <w:autoSpaceDE w:val="0"/>
              <w:spacing w:after="0" w:line="240" w:lineRule="auto"/>
              <w:jc w:val="both"/>
              <w:rPr>
                <w:rFonts w:ascii="Times New Roman" w:hAnsi="Times New Roman"/>
                <w:sz w:val="24"/>
                <w:szCs w:val="24"/>
                <w:lang w:eastAsia="ar-SA"/>
              </w:rPr>
            </w:pPr>
            <w:r w:rsidRPr="0037698C">
              <w:rPr>
                <w:rFonts w:ascii="Times New Roman" w:hAnsi="Times New Roman"/>
                <w:sz w:val="24"/>
                <w:szCs w:val="24"/>
                <w:lang w:eastAsia="ar-SA"/>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3F6C2B">
            <w:pPr>
              <w:widowControl w:val="0"/>
              <w:suppressAutoHyphens/>
              <w:autoSpaceDE w:val="0"/>
              <w:spacing w:after="0" w:line="240" w:lineRule="auto"/>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3F6C2B">
            <w:pPr>
              <w:widowControl w:val="0"/>
              <w:suppressAutoHyphens/>
              <w:autoSpaceDE w:val="0"/>
              <w:spacing w:after="0" w:line="240" w:lineRule="auto"/>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фруктохранилищ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а) при самоточном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60150A">
        <w:rPr>
          <w:rFonts w:ascii="Times New Roman" w:hAnsi="Times New Roman"/>
          <w:sz w:val="28"/>
          <w:szCs w:val="28"/>
        </w:rPr>
        <w:t>Питер</w:t>
      </w:r>
      <w:r w:rsidRPr="0037698C">
        <w:rPr>
          <w:rFonts w:ascii="Times New Roman" w:hAnsi="Times New Roman"/>
          <w:sz w:val="28"/>
          <w:szCs w:val="28"/>
        </w:rPr>
        <w:t>ского района 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60150A">
        <w:rPr>
          <w:rFonts w:ascii="Times New Roman" w:hAnsi="Times New Roman"/>
          <w:sz w:val="28"/>
          <w:szCs w:val="28"/>
        </w:rPr>
        <w:t>Питер</w:t>
      </w:r>
      <w:r w:rsidRPr="0037698C">
        <w:rPr>
          <w:rFonts w:ascii="Times New Roman" w:hAnsi="Times New Roman"/>
          <w:sz w:val="28"/>
          <w:szCs w:val="28"/>
        </w:rPr>
        <w:t>скому району Саратовской области, 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r w:rsidR="0060150A" w:rsidRPr="003F6C2B">
        <w:rPr>
          <w:rFonts w:ascii="Times New Roman" w:hAnsi="Times New Roman"/>
          <w:sz w:val="28"/>
          <w:szCs w:val="28"/>
        </w:rPr>
        <w:t>Питер</w:t>
      </w:r>
      <w:r w:rsidR="00AE1319" w:rsidRPr="003F6C2B">
        <w:rPr>
          <w:rFonts w:ascii="Times New Roman" w:hAnsi="Times New Roman"/>
          <w:sz w:val="28"/>
          <w:szCs w:val="28"/>
        </w:rPr>
        <w:t>ского</w:t>
      </w:r>
      <w:r w:rsidR="007F06BF" w:rsidRPr="0037698C">
        <w:rPr>
          <w:rFonts w:ascii="Times New Roman" w:hAnsi="Times New Roman"/>
          <w:sz w:val="28"/>
          <w:szCs w:val="28"/>
        </w:rPr>
        <w:t xml:space="preserve"> мунц</w:t>
      </w:r>
      <w:r w:rsidRPr="0037698C">
        <w:rPr>
          <w:rFonts w:ascii="Times New Roman" w:hAnsi="Times New Roman"/>
          <w:sz w:val="28"/>
          <w:szCs w:val="28"/>
        </w:rPr>
        <w:t>ипального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tblPr>
      <w:tblGrid>
        <w:gridCol w:w="553"/>
        <w:gridCol w:w="1887"/>
        <w:gridCol w:w="2198"/>
        <w:gridCol w:w="1120"/>
        <w:gridCol w:w="2131"/>
        <w:gridCol w:w="2051"/>
      </w:tblGrid>
      <w:tr w:rsidR="00275C6F" w:rsidRPr="00AE1319" w:rsidTr="00F37AC0">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75C6F" w:rsidRPr="00AE1319" w:rsidRDefault="00275C6F" w:rsidP="007664AE">
            <w:pPr>
              <w:pStyle w:val="afffffff5"/>
              <w:rPr>
                <w:sz w:val="24"/>
                <w:szCs w:val="24"/>
              </w:rPr>
            </w:pPr>
            <w:r w:rsidRPr="00AE1319">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F37AC0">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F37AC0">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r w:rsidR="0060150A">
        <w:t>Питер</w:t>
      </w:r>
      <w:r w:rsidR="00AE1319">
        <w:t>ского</w:t>
      </w:r>
      <w:r w:rsidR="00E71925" w:rsidRPr="00AE1319">
        <w:t xml:space="preserve"> муниц</w:t>
      </w:r>
      <w:r w:rsidRPr="00AE1319">
        <w:t>ипального образования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r w:rsidR="0060150A" w:rsidRPr="003F6C2B">
        <w:t>Питер</w:t>
      </w:r>
      <w:r w:rsidR="00AE1319" w:rsidRPr="003F6C2B">
        <w:t>ского</w:t>
      </w:r>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r w:rsidR="0060150A" w:rsidRPr="003F6C2B">
        <w:t>Питер</w:t>
      </w:r>
      <w:r w:rsidR="00AE1319" w:rsidRPr="003F6C2B">
        <w:t>ского</w:t>
      </w:r>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60150A">
        <w:t>Питер</w:t>
      </w:r>
      <w:r w:rsidR="00AE1319">
        <w:t>ского</w:t>
      </w:r>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AE1319" w:rsidRDefault="004F28C8" w:rsidP="004F28C8">
      <w:pPr>
        <w:pStyle w:val="a7"/>
        <w:spacing w:after="0" w:line="240" w:lineRule="auto"/>
        <w:ind w:left="1428"/>
        <w:jc w:val="both"/>
        <w:rPr>
          <w:rFonts w:ascii="Times New Roman" w:hAnsi="Times New Roman"/>
          <w:sz w:val="28"/>
          <w:szCs w:val="28"/>
        </w:rPr>
      </w:pPr>
    </w:p>
    <w:p w:rsidR="002C7C13" w:rsidRPr="00AE1319" w:rsidRDefault="002C7C13" w:rsidP="002C7C13">
      <w:pPr>
        <w:pStyle w:val="af3"/>
        <w:ind w:left="360"/>
        <w:jc w:val="center"/>
        <w:outlineLvl w:val="0"/>
        <w:rPr>
          <w:rFonts w:ascii="Times New Roman" w:hAnsi="Times New Roman"/>
          <w:b/>
          <w:i/>
          <w:sz w:val="28"/>
          <w:szCs w:val="28"/>
        </w:rPr>
      </w:pPr>
      <w:bookmarkStart w:id="52" w:name="_Toc428345590"/>
      <w:r w:rsidRPr="00AE1319">
        <w:rPr>
          <w:rFonts w:ascii="Times New Roman" w:hAnsi="Times New Roman"/>
          <w:b/>
          <w:i/>
          <w:sz w:val="28"/>
          <w:szCs w:val="28"/>
        </w:rPr>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r w:rsidR="0060150A">
        <w:rPr>
          <w:sz w:val="28"/>
          <w:szCs w:val="28"/>
        </w:rPr>
        <w:t>Питер</w:t>
      </w:r>
      <w:r w:rsidR="00AE1319">
        <w:rPr>
          <w:sz w:val="28"/>
          <w:szCs w:val="28"/>
        </w:rPr>
        <w:t>ского</w:t>
      </w:r>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EE0619" w:rsidRDefault="00EE0619" w:rsidP="007A35FF">
      <w:pPr>
        <w:pStyle w:val="38"/>
        <w:shd w:val="clear" w:color="auto" w:fill="auto"/>
        <w:spacing w:before="0" w:after="0" w:line="240" w:lineRule="auto"/>
        <w:ind w:firstLine="709"/>
        <w:jc w:val="center"/>
        <w:rPr>
          <w:b/>
          <w:i/>
          <w:sz w:val="28"/>
          <w:szCs w:val="28"/>
        </w:rPr>
      </w:pPr>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кв.м. общей площади квартиры на одного человека.</w:t>
      </w:r>
    </w:p>
    <w:p w:rsidR="0019785E" w:rsidRDefault="007A35FF" w:rsidP="0019785E">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СНиП 2.07.01-89*».</w:t>
      </w:r>
    </w:p>
    <w:p w:rsidR="0019785E" w:rsidRDefault="00EE34B4" w:rsidP="0019785E">
      <w:pPr>
        <w:pStyle w:val="38"/>
        <w:shd w:val="clear" w:color="auto" w:fill="auto"/>
        <w:spacing w:before="0" w:after="0" w:line="240" w:lineRule="auto"/>
        <w:ind w:firstLine="709"/>
        <w:jc w:val="both"/>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19785E">
      <w:pPr>
        <w:pStyle w:val="38"/>
        <w:shd w:val="clear" w:color="auto" w:fill="auto"/>
        <w:spacing w:before="0" w:after="0" w:line="240" w:lineRule="auto"/>
        <w:ind w:firstLine="709"/>
        <w:jc w:val="both"/>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начначения, торговли для постоянно проживающего населения </w:t>
      </w:r>
      <w:r w:rsidR="0060150A">
        <w:rPr>
          <w:sz w:val="28"/>
          <w:szCs w:val="28"/>
        </w:rPr>
        <w:t>Питер</w:t>
      </w:r>
      <w:r w:rsidR="00AE1319">
        <w:rPr>
          <w:sz w:val="28"/>
          <w:szCs w:val="28"/>
        </w:rPr>
        <w:t>ского</w:t>
      </w:r>
      <w:r w:rsidR="00AE32DB" w:rsidRPr="00AE1319">
        <w:rPr>
          <w:sz w:val="28"/>
          <w:szCs w:val="28"/>
        </w:rPr>
        <w:t xml:space="preserve"> </w:t>
      </w:r>
      <w:r w:rsidRPr="00AE1319">
        <w:rPr>
          <w:sz w:val="28"/>
          <w:szCs w:val="28"/>
        </w:rPr>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r w:rsidR="0060150A" w:rsidRPr="003F6C2B">
        <w:rPr>
          <w:sz w:val="28"/>
          <w:szCs w:val="28"/>
        </w:rPr>
        <w:t>Питер</w:t>
      </w:r>
      <w:r w:rsidR="00AE1319" w:rsidRPr="003F6C2B">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r w:rsidR="0060150A" w:rsidRPr="003F6C2B">
        <w:rPr>
          <w:sz w:val="28"/>
          <w:szCs w:val="28"/>
        </w:rPr>
        <w:t>Питер</w:t>
      </w:r>
      <w:r w:rsidR="00AE1319" w:rsidRPr="003F6C2B">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r w:rsidR="0060150A" w:rsidRPr="003F6C2B">
        <w:rPr>
          <w:sz w:val="28"/>
          <w:szCs w:val="28"/>
        </w:rPr>
        <w:t>Питер</w:t>
      </w:r>
      <w:r w:rsidR="00AE1319" w:rsidRPr="003F6C2B">
        <w:rPr>
          <w:sz w:val="28"/>
          <w:szCs w:val="28"/>
        </w:rPr>
        <w:t>ского</w:t>
      </w:r>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r w:rsidR="0060150A" w:rsidRPr="003F6C2B">
        <w:rPr>
          <w:sz w:val="28"/>
          <w:szCs w:val="28"/>
        </w:rPr>
        <w:t>Питер</w:t>
      </w:r>
      <w:r w:rsidR="00AE1319" w:rsidRPr="003F6C2B">
        <w:rPr>
          <w:sz w:val="28"/>
          <w:szCs w:val="28"/>
        </w:rPr>
        <w:t>ского</w:t>
      </w:r>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AE32DB">
      <w:pPr>
        <w:pStyle w:val="afffffff"/>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AE32DB">
      <w:pPr>
        <w:pStyle w:val="afffffff"/>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AE32DB">
      <w:pPr>
        <w:pStyle w:val="afffffff"/>
      </w:pPr>
      <w:r w:rsidRPr="00AE1319">
        <w:t>1.1.</w:t>
      </w:r>
      <w:r w:rsidR="002D6A0E" w:rsidRPr="00AE1319">
        <w:t>15</w:t>
      </w:r>
      <w:r w:rsidRPr="00AE1319">
        <w:t>. Рекреационные зоны формируются на землях общего пользования.</w:t>
      </w:r>
    </w:p>
    <w:p w:rsidR="0019785E" w:rsidRDefault="00AE32DB" w:rsidP="0019785E">
      <w:pPr>
        <w:pStyle w:val="afffffff"/>
      </w:pPr>
      <w:r w:rsidRPr="00AE1319">
        <w:t>1.1.</w:t>
      </w:r>
      <w:r w:rsidR="002D6A0E" w:rsidRPr="00AE1319">
        <w:t>16</w:t>
      </w:r>
      <w:r w:rsidRPr="00AE1319">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19785E" w:rsidRDefault="00AE32DB" w:rsidP="0019785E">
      <w:pPr>
        <w:pStyle w:val="afffffff"/>
        <w:rPr>
          <w:rStyle w:val="FontStyle13"/>
          <w:sz w:val="28"/>
        </w:rPr>
      </w:pPr>
      <w:r w:rsidRPr="00AE1319">
        <w:rPr>
          <w:rStyle w:val="FontStyle13"/>
          <w:sz w:val="28"/>
        </w:rPr>
        <w:t>1.1.</w:t>
      </w:r>
      <w:r w:rsidR="002D6A0E" w:rsidRPr="00AE1319">
        <w:rPr>
          <w:rStyle w:val="FontStyle13"/>
          <w:sz w:val="28"/>
        </w:rPr>
        <w:t>17</w:t>
      </w:r>
      <w:r w:rsidRPr="00AE1319">
        <w:rPr>
          <w:rStyle w:val="FontStyle13"/>
          <w:sz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19785E" w:rsidRDefault="0019785E" w:rsidP="0019785E">
      <w:pPr>
        <w:pStyle w:val="afffffff"/>
        <w:rPr>
          <w:rStyle w:val="FontStyle13"/>
          <w:sz w:val="28"/>
        </w:rPr>
      </w:pPr>
    </w:p>
    <w:p w:rsidR="0019785E" w:rsidRDefault="002D6A0E" w:rsidP="0019785E">
      <w:pPr>
        <w:pStyle w:val="afffffff"/>
        <w:jc w:val="center"/>
        <w:rPr>
          <w:rStyle w:val="FontStyle13"/>
          <w:b/>
          <w:i/>
          <w:sz w:val="28"/>
        </w:rPr>
      </w:pPr>
      <w:r w:rsidRPr="00AE1319">
        <w:rPr>
          <w:rStyle w:val="FontStyle13"/>
          <w:b/>
          <w:i/>
          <w:sz w:val="28"/>
        </w:rPr>
        <w:t>Зона инженерной инфраструктуры</w:t>
      </w:r>
    </w:p>
    <w:p w:rsidR="0019785E" w:rsidRDefault="0019785E" w:rsidP="0019785E">
      <w:pPr>
        <w:pStyle w:val="afffffff"/>
        <w:rPr>
          <w:rStyle w:val="FontStyle13"/>
          <w:b/>
          <w:i/>
          <w:sz w:val="28"/>
        </w:rPr>
      </w:pPr>
    </w:p>
    <w:p w:rsidR="0019785E" w:rsidRDefault="002D6A0E" w:rsidP="0019785E">
      <w:pPr>
        <w:pStyle w:val="afffffff"/>
        <w:rPr>
          <w:rStyle w:val="FontStyle13"/>
          <w:sz w:val="28"/>
        </w:rPr>
      </w:pPr>
      <w:r w:rsidRPr="00AE1319">
        <w:rPr>
          <w:rStyle w:val="FontStyle13"/>
          <w:sz w:val="28"/>
        </w:rPr>
        <w:t xml:space="preserve">1.1.18. Расчетные показатели по теплу приняты согласно «СП 124.13330.2012. Тепловые сети». </w:t>
      </w:r>
    </w:p>
    <w:p w:rsidR="0019785E" w:rsidRDefault="002D6A0E" w:rsidP="0019785E">
      <w:pPr>
        <w:pStyle w:val="afffffff"/>
        <w:rPr>
          <w:rStyle w:val="FontStyle13"/>
          <w:sz w:val="28"/>
        </w:rPr>
      </w:pPr>
      <w:r w:rsidRPr="00AE1319">
        <w:rPr>
          <w:rStyle w:val="FontStyle13"/>
          <w:sz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19785E" w:rsidRDefault="002D6A0E" w:rsidP="0019785E">
      <w:pPr>
        <w:pStyle w:val="afffffff"/>
        <w:rPr>
          <w:rStyle w:val="FontStyle13"/>
          <w:sz w:val="28"/>
        </w:rPr>
      </w:pPr>
      <w:r w:rsidRPr="00AE1319">
        <w:rPr>
          <w:rStyle w:val="FontStyle13"/>
          <w:sz w:val="28"/>
        </w:rPr>
        <w:t>1.1.</w:t>
      </w:r>
      <w:r w:rsidR="0052080B" w:rsidRPr="00AE1319">
        <w:rPr>
          <w:rStyle w:val="FontStyle13"/>
          <w:sz w:val="28"/>
        </w:rPr>
        <w:t>20</w:t>
      </w:r>
      <w:r w:rsidRPr="00AE1319">
        <w:rPr>
          <w:rStyle w:val="FontStyle13"/>
          <w:sz w:val="28"/>
        </w:rPr>
        <w:t xml:space="preserve">. </w:t>
      </w:r>
      <w:r w:rsidR="0052080B" w:rsidRPr="00AE1319">
        <w:rPr>
          <w:rStyle w:val="FontStyle13"/>
          <w:sz w:val="28"/>
        </w:rPr>
        <w:t xml:space="preserve">Показатели </w:t>
      </w:r>
      <w:r w:rsidR="00B4362D" w:rsidRPr="00AE1319">
        <w:rPr>
          <w:rStyle w:val="FontStyle13"/>
          <w:sz w:val="28"/>
        </w:rPr>
        <w:t>п</w:t>
      </w:r>
      <w:r w:rsidR="0052080B" w:rsidRPr="00AE1319">
        <w:rPr>
          <w:rStyle w:val="FontStyle13"/>
          <w:sz w:val="28"/>
        </w:rPr>
        <w:t>о водоснабжению приняты в соответствии с</w:t>
      </w:r>
      <w:r w:rsidRPr="00AE1319">
        <w:rPr>
          <w:rStyle w:val="FontStyle13"/>
          <w:sz w:val="28"/>
        </w:rPr>
        <w:t xml:space="preserve"> «СП 31.13330.2012 Водоснабжение. Наружные сети и сооружения. Актуализированная редакция СНиП 2.04.02-84*».</w:t>
      </w:r>
    </w:p>
    <w:p w:rsidR="0019785E" w:rsidRDefault="002D6A0E" w:rsidP="0019785E">
      <w:pPr>
        <w:pStyle w:val="afffffff"/>
        <w:rPr>
          <w:rStyle w:val="FontStyle13"/>
          <w:sz w:val="28"/>
        </w:rPr>
      </w:pPr>
      <w:r w:rsidRPr="00AE1319">
        <w:rPr>
          <w:rStyle w:val="FontStyle13"/>
          <w:sz w:val="28"/>
        </w:rPr>
        <w:t>1.1.</w:t>
      </w:r>
      <w:r w:rsidR="0052080B" w:rsidRPr="00AE1319">
        <w:rPr>
          <w:rStyle w:val="FontStyle13"/>
          <w:sz w:val="28"/>
        </w:rPr>
        <w:t>21</w:t>
      </w:r>
      <w:r w:rsidRPr="00AE1319">
        <w:rPr>
          <w:rStyle w:val="FontStyle13"/>
          <w:sz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19785E" w:rsidRDefault="0019785E" w:rsidP="0019785E">
      <w:pPr>
        <w:pStyle w:val="afffffff"/>
        <w:rPr>
          <w:rStyle w:val="FontStyle13"/>
          <w:sz w:val="28"/>
        </w:rPr>
      </w:pPr>
    </w:p>
    <w:p w:rsidR="0019785E" w:rsidRDefault="00B4362D" w:rsidP="0019785E">
      <w:pPr>
        <w:pStyle w:val="afffffff"/>
        <w:jc w:val="center"/>
        <w:rPr>
          <w:rStyle w:val="FontStyle13"/>
          <w:b/>
          <w:i/>
          <w:sz w:val="28"/>
        </w:rPr>
      </w:pPr>
      <w:r w:rsidRPr="00AE1319">
        <w:rPr>
          <w:rStyle w:val="FontStyle13"/>
          <w:b/>
          <w:i/>
          <w:sz w:val="28"/>
        </w:rPr>
        <w:t>Зона транспортной инфраструктуры</w:t>
      </w:r>
    </w:p>
    <w:p w:rsidR="0019785E" w:rsidRDefault="0019785E" w:rsidP="0019785E">
      <w:pPr>
        <w:pStyle w:val="afffffff"/>
        <w:jc w:val="center"/>
        <w:rPr>
          <w:rStyle w:val="FontStyle13"/>
          <w:b/>
          <w:i/>
          <w:sz w:val="28"/>
        </w:rPr>
      </w:pPr>
    </w:p>
    <w:p w:rsidR="0019785E" w:rsidRDefault="00B4362D" w:rsidP="0019785E">
      <w:pPr>
        <w:pStyle w:val="afffffff"/>
        <w:rPr>
          <w:rStyle w:val="FontStyle13"/>
          <w:sz w:val="28"/>
        </w:rPr>
      </w:pPr>
      <w:r w:rsidRPr="00AE1319">
        <w:rPr>
          <w:rStyle w:val="FontStyle13"/>
          <w:sz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19785E" w:rsidRDefault="00B4362D" w:rsidP="0019785E">
      <w:pPr>
        <w:pStyle w:val="afffffff"/>
        <w:rPr>
          <w:rStyle w:val="FontStyle13"/>
          <w:sz w:val="28"/>
        </w:rPr>
      </w:pPr>
      <w:r w:rsidRPr="00AE1319">
        <w:rPr>
          <w:rStyle w:val="FontStyle13"/>
          <w:sz w:val="28"/>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19785E" w:rsidRDefault="00B4362D" w:rsidP="0019785E">
      <w:pPr>
        <w:pStyle w:val="afffffff"/>
        <w:rPr>
          <w:rStyle w:val="FontStyle13"/>
          <w:sz w:val="28"/>
        </w:rPr>
      </w:pPr>
      <w:r w:rsidRPr="00AE1319">
        <w:rPr>
          <w:rStyle w:val="FontStyle13"/>
          <w:sz w:val="28"/>
        </w:rPr>
        <w:t>1.1.23. Обеспеченность населения легковыми автомобилями   принимается, исходя из пункта 11.3 СП 42.13330.2011 и статистических данных.</w:t>
      </w:r>
    </w:p>
    <w:p w:rsidR="0019785E" w:rsidRDefault="00B4362D" w:rsidP="0019785E">
      <w:pPr>
        <w:pStyle w:val="afffffff"/>
        <w:rPr>
          <w:rStyle w:val="FontStyle13"/>
          <w:sz w:val="28"/>
        </w:rPr>
      </w:pPr>
      <w:r w:rsidRPr="00AE1319">
        <w:rPr>
          <w:rStyle w:val="FontStyle13"/>
          <w:sz w:val="28"/>
        </w:rPr>
        <w:t xml:space="preserve">1.1.24. Параметры улично-дорожной сети приняты с учетом генерального плана </w:t>
      </w:r>
      <w:r w:rsidR="0060150A" w:rsidRPr="00F875D1">
        <w:t>Питер</w:t>
      </w:r>
      <w:r w:rsidR="00AE1319" w:rsidRPr="00F875D1">
        <w:t>ского</w:t>
      </w:r>
      <w:r w:rsidR="007F06BF" w:rsidRPr="00AE1319">
        <w:t xml:space="preserve"> </w:t>
      </w:r>
      <w:r w:rsidRPr="00AE1319">
        <w:rPr>
          <w:rStyle w:val="FontStyle13"/>
          <w:sz w:val="28"/>
        </w:rPr>
        <w:t>муниципального образования с учетом региональных нормативов градостроительного проектирования Саратовской области.</w:t>
      </w:r>
    </w:p>
    <w:p w:rsidR="0019785E" w:rsidRDefault="00B4362D" w:rsidP="0019785E">
      <w:pPr>
        <w:pStyle w:val="afffffff"/>
        <w:rPr>
          <w:rStyle w:val="FontStyle13"/>
          <w:sz w:val="28"/>
        </w:rPr>
      </w:pPr>
      <w:r w:rsidRPr="00AE1319">
        <w:rPr>
          <w:rStyle w:val="FontStyle13"/>
          <w:sz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19785E" w:rsidRDefault="00B4362D" w:rsidP="0019785E">
      <w:pPr>
        <w:pStyle w:val="afffffff"/>
        <w:rPr>
          <w:rStyle w:val="FontStyle13"/>
          <w:sz w:val="28"/>
        </w:rPr>
      </w:pPr>
      <w:r w:rsidRPr="00AE1319">
        <w:rPr>
          <w:rStyle w:val="FontStyle13"/>
          <w:sz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19785E" w:rsidRDefault="00B4362D" w:rsidP="0019785E">
      <w:pPr>
        <w:pStyle w:val="afffffff"/>
        <w:rPr>
          <w:rStyle w:val="FontStyle13"/>
          <w:sz w:val="28"/>
        </w:rPr>
      </w:pPr>
      <w:r w:rsidRPr="00AE1319">
        <w:rPr>
          <w:rStyle w:val="FontStyle13"/>
          <w:sz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9785E" w:rsidRDefault="00B4362D" w:rsidP="0019785E">
      <w:pPr>
        <w:pStyle w:val="afffffff"/>
        <w:rPr>
          <w:rStyle w:val="FontStyle13"/>
          <w:sz w:val="28"/>
        </w:rPr>
      </w:pPr>
      <w:r w:rsidRPr="00AE1319">
        <w:rPr>
          <w:rStyle w:val="FontStyle13"/>
          <w:sz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19785E" w:rsidRDefault="00B4362D" w:rsidP="0019785E">
      <w:pPr>
        <w:pStyle w:val="afffffff"/>
        <w:rPr>
          <w:rStyle w:val="FontStyle13"/>
          <w:sz w:val="28"/>
        </w:rPr>
      </w:pPr>
      <w:r w:rsidRPr="00AE1319">
        <w:rPr>
          <w:rStyle w:val="FontStyle13"/>
          <w:sz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19785E" w:rsidRDefault="00B4362D" w:rsidP="0019785E">
      <w:pPr>
        <w:pStyle w:val="afffffff"/>
        <w:rPr>
          <w:rStyle w:val="FontStyle13"/>
          <w:sz w:val="28"/>
        </w:rPr>
      </w:pPr>
      <w:r w:rsidRPr="00AE1319">
        <w:rPr>
          <w:rStyle w:val="FontStyle13"/>
          <w:sz w:val="28"/>
        </w:rPr>
        <w:t>1.1.30. Прокладку трассы автомобильных дорог следует выполнять с учетом минимального воздействия на окружающую среду.</w:t>
      </w:r>
    </w:p>
    <w:p w:rsidR="0019785E" w:rsidRDefault="00B4362D" w:rsidP="0019785E">
      <w:pPr>
        <w:pStyle w:val="afffffff"/>
        <w:rPr>
          <w:rStyle w:val="FontStyle13"/>
          <w:sz w:val="28"/>
        </w:rPr>
      </w:pPr>
      <w:r w:rsidRPr="00AE1319">
        <w:rPr>
          <w:rStyle w:val="FontStyle13"/>
          <w:sz w:val="28"/>
        </w:rPr>
        <w:t>1.1.31. На сельскохозяйственных угодьях трассы следует прокладывать по границам полей севооборота или хозяйств.</w:t>
      </w:r>
    </w:p>
    <w:p w:rsidR="0019785E" w:rsidRDefault="00B4362D" w:rsidP="0019785E">
      <w:pPr>
        <w:pStyle w:val="afffffff"/>
        <w:rPr>
          <w:rStyle w:val="FontStyle13"/>
          <w:sz w:val="28"/>
        </w:rPr>
      </w:pPr>
      <w:r w:rsidRPr="00AE1319">
        <w:rPr>
          <w:rStyle w:val="FontStyle13"/>
          <w:sz w:val="28"/>
        </w:rPr>
        <w:t>1.1.32. Вдоль рек, озер и других водных объектов трассы следует прокладывать за пределами установленных для них защитных зон.</w:t>
      </w:r>
    </w:p>
    <w:p w:rsidR="0019785E" w:rsidRDefault="00B4362D" w:rsidP="0019785E">
      <w:pPr>
        <w:pStyle w:val="afffffff"/>
        <w:rPr>
          <w:rStyle w:val="FontStyle13"/>
          <w:sz w:val="28"/>
        </w:rPr>
      </w:pPr>
      <w:r w:rsidRPr="00AE1319">
        <w:rPr>
          <w:rStyle w:val="FontStyle13"/>
          <w:sz w:val="28"/>
        </w:rPr>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19785E" w:rsidRDefault="00B4362D" w:rsidP="0019785E">
      <w:pPr>
        <w:pStyle w:val="afffffff"/>
        <w:rPr>
          <w:rStyle w:val="FontStyle13"/>
          <w:sz w:val="28"/>
        </w:rPr>
      </w:pPr>
      <w:r w:rsidRPr="00AE1319">
        <w:rPr>
          <w:rStyle w:val="FontStyle13"/>
          <w:sz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19785E" w:rsidRDefault="0019785E" w:rsidP="0019785E">
      <w:pPr>
        <w:pStyle w:val="afffffff"/>
        <w:rPr>
          <w:rStyle w:val="FontStyle13"/>
          <w:sz w:val="28"/>
        </w:rPr>
      </w:pPr>
    </w:p>
    <w:p w:rsidR="0019785E" w:rsidRDefault="00E55029" w:rsidP="0019785E">
      <w:pPr>
        <w:pStyle w:val="afffffff"/>
        <w:jc w:val="center"/>
        <w:rPr>
          <w:rStyle w:val="FontStyle13"/>
          <w:b/>
          <w:i/>
          <w:sz w:val="28"/>
        </w:rPr>
      </w:pPr>
      <w:r w:rsidRPr="00AE1319">
        <w:rPr>
          <w:rStyle w:val="FontStyle13"/>
          <w:b/>
          <w:i/>
          <w:sz w:val="28"/>
        </w:rPr>
        <w:t>Производственные зоны</w:t>
      </w:r>
    </w:p>
    <w:p w:rsidR="0019785E" w:rsidRDefault="0019785E" w:rsidP="0019785E">
      <w:pPr>
        <w:pStyle w:val="afffffff"/>
        <w:rPr>
          <w:rStyle w:val="FontStyle13"/>
          <w:b/>
          <w:i/>
          <w:sz w:val="28"/>
        </w:rPr>
      </w:pPr>
    </w:p>
    <w:p w:rsidR="0019785E" w:rsidRDefault="004114FD" w:rsidP="0019785E">
      <w:pPr>
        <w:pStyle w:val="afffffff"/>
        <w:rPr>
          <w:rStyle w:val="FontStyle13"/>
          <w:sz w:val="28"/>
        </w:rPr>
      </w:pPr>
      <w:r w:rsidRPr="00AE1319">
        <w:t>1.1.</w:t>
      </w:r>
      <w:r w:rsidR="00B4362D" w:rsidRPr="00AE1319">
        <w:t>35</w:t>
      </w:r>
      <w:r w:rsidRPr="00AE1319">
        <w:t xml:space="preserve">. </w:t>
      </w:r>
      <w:r w:rsidRPr="00AE1319">
        <w:rPr>
          <w:rStyle w:val="FontStyle13"/>
          <w:sz w:val="28"/>
        </w:rPr>
        <w:t xml:space="preserve">Параметры производственных зон определены в соответствии с </w:t>
      </w:r>
      <w:r w:rsidRPr="00AE1319">
        <w:rPr>
          <w:bCs/>
        </w:rPr>
        <w:t xml:space="preserve">приложением Г </w:t>
      </w:r>
      <w:r w:rsidRPr="00AE1319">
        <w:rPr>
          <w:rStyle w:val="FontStyle13"/>
          <w:sz w:val="28"/>
        </w:rPr>
        <w:t>СП 42.13330.2011.</w:t>
      </w:r>
    </w:p>
    <w:p w:rsidR="007914B4" w:rsidRDefault="004114FD" w:rsidP="007914B4">
      <w:pPr>
        <w:pStyle w:val="afffffff"/>
      </w:pPr>
      <w:r w:rsidRPr="00AE1319">
        <w:t>1.1.</w:t>
      </w:r>
      <w:r w:rsidR="00B4362D" w:rsidRPr="00AE1319">
        <w:t>36</w:t>
      </w:r>
      <w:r w:rsidRPr="00AE1319">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7914B4" w:rsidRDefault="004114FD" w:rsidP="007914B4">
      <w:pPr>
        <w:pStyle w:val="afffffff"/>
      </w:pPr>
      <w:r w:rsidRPr="00AE1319">
        <w:t>1.1.</w:t>
      </w:r>
      <w:r w:rsidR="00B4362D" w:rsidRPr="00AE1319">
        <w:t>37</w:t>
      </w:r>
      <w:r w:rsidRPr="00AE1319">
        <w:t>.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7914B4" w:rsidRDefault="004114FD" w:rsidP="007914B4">
      <w:pPr>
        <w:pStyle w:val="afffffff"/>
      </w:pPr>
      <w:r w:rsidRPr="00AE1319">
        <w:t>1.1.</w:t>
      </w:r>
      <w:r w:rsidR="00B4362D" w:rsidRPr="00AE1319">
        <w:t>38</w:t>
      </w:r>
      <w:r w:rsidRPr="00AE1319">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AE1319">
        <w:t xml:space="preserve"> (СЗЗ)</w:t>
      </w:r>
      <w:r w:rsidRPr="00AE1319">
        <w:t>.</w:t>
      </w:r>
    </w:p>
    <w:p w:rsidR="007914B4" w:rsidRDefault="008D736D" w:rsidP="007914B4">
      <w:pPr>
        <w:pStyle w:val="afffffff"/>
      </w:pPr>
      <w:r w:rsidRPr="00AE1319">
        <w:t>1.1.</w:t>
      </w:r>
      <w:r w:rsidR="003B21A0" w:rsidRPr="00AE1319">
        <w:t>39</w:t>
      </w:r>
      <w:r w:rsidRPr="00AE1319">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7914B4" w:rsidRDefault="008D736D" w:rsidP="007914B4">
      <w:pPr>
        <w:pStyle w:val="afffffff"/>
      </w:pPr>
      <w:r w:rsidRPr="00AE1319">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7914B4" w:rsidRDefault="008D736D" w:rsidP="007914B4">
      <w:pPr>
        <w:pStyle w:val="afffffff"/>
      </w:pPr>
      <w:r w:rsidRPr="00AE1319">
        <w:t>Застройка запретных (опасных) зон жилыми, общественными и производственными зданиями не допускается.</w:t>
      </w:r>
    </w:p>
    <w:p w:rsidR="007914B4" w:rsidRDefault="008D736D" w:rsidP="007914B4">
      <w:pPr>
        <w:pStyle w:val="afffffff"/>
      </w:pPr>
      <w:r w:rsidRPr="00AE1319">
        <w:t>1.1.</w:t>
      </w:r>
      <w:r w:rsidR="003B21A0" w:rsidRPr="00AE1319">
        <w:t>40</w:t>
      </w:r>
      <w:r w:rsidRPr="00AE1319">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7914B4" w:rsidRDefault="008D736D" w:rsidP="007914B4">
      <w:pPr>
        <w:pStyle w:val="afffffff"/>
      </w:pPr>
      <w:r w:rsidRPr="00AE1319">
        <w:t>1.1.</w:t>
      </w:r>
      <w:r w:rsidR="003B21A0" w:rsidRPr="00AE1319">
        <w:t>41</w:t>
      </w:r>
      <w:r w:rsidRPr="00AE1319">
        <w:t>. Устройство отвалов, шламонакопителей, отходов и отбросов предприятий допускается только при обосновании невозможности их утилизации.</w:t>
      </w:r>
    </w:p>
    <w:p w:rsidR="008D736D" w:rsidRPr="00AE1319" w:rsidRDefault="008D736D" w:rsidP="007914B4">
      <w:pPr>
        <w:pStyle w:val="afffffff"/>
      </w:pPr>
      <w:r w:rsidRPr="00AE1319">
        <w:t>1.1.</w:t>
      </w:r>
      <w:r w:rsidR="003B21A0" w:rsidRPr="00AE1319">
        <w:t>42</w:t>
      </w:r>
      <w:r w:rsidRPr="00AE1319">
        <w:t>. Предприятия, промышленные узлы и связанные с ними отвалы, отходы, очистные сооружения следует размещать на землях несельскох</w:t>
      </w:r>
      <w:r w:rsidR="004415A6" w:rsidRPr="00AE1319">
        <w:t>озяйственного назначения или не</w:t>
      </w:r>
      <w:r w:rsidRPr="00AE1319">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43</w:t>
      </w:r>
      <w:r w:rsidRPr="00AE1319">
        <w:rPr>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AE1319" w:rsidRDefault="004415A6" w:rsidP="008265E4">
      <w:pPr>
        <w:pStyle w:val="Style3"/>
        <w:keepNext/>
        <w:widowControl/>
        <w:spacing w:line="240" w:lineRule="auto"/>
        <w:ind w:firstLine="709"/>
        <w:rPr>
          <w:sz w:val="28"/>
          <w:szCs w:val="28"/>
        </w:rPr>
      </w:pPr>
      <w:r w:rsidRPr="00AE1319">
        <w:rPr>
          <w:sz w:val="28"/>
          <w:szCs w:val="28"/>
        </w:rPr>
        <w:t>1.1.</w:t>
      </w:r>
      <w:r w:rsidR="003B21A0" w:rsidRPr="00AE1319">
        <w:rPr>
          <w:sz w:val="28"/>
          <w:szCs w:val="28"/>
        </w:rPr>
        <w:t>44</w:t>
      </w:r>
      <w:r w:rsidRPr="00AE1319">
        <w:rPr>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AE1319" w:rsidRDefault="004415A6" w:rsidP="00CF5CE8">
      <w:pPr>
        <w:pStyle w:val="Style3"/>
        <w:keepNext/>
        <w:spacing w:line="240" w:lineRule="auto"/>
        <w:ind w:firstLine="709"/>
        <w:rPr>
          <w:sz w:val="28"/>
          <w:szCs w:val="28"/>
        </w:rPr>
      </w:pPr>
      <w:r w:rsidRPr="00AE1319">
        <w:rPr>
          <w:sz w:val="28"/>
          <w:szCs w:val="28"/>
        </w:rPr>
        <w:t>1.1.</w:t>
      </w:r>
      <w:r w:rsidR="003B21A0" w:rsidRPr="00AE1319">
        <w:rPr>
          <w:sz w:val="28"/>
          <w:szCs w:val="28"/>
        </w:rPr>
        <w:t>45</w:t>
      </w:r>
      <w:r w:rsidRPr="00AE1319">
        <w:rPr>
          <w:sz w:val="28"/>
          <w:szCs w:val="28"/>
        </w:rPr>
        <w:t xml:space="preserve">. </w:t>
      </w:r>
      <w:r w:rsidR="00CF5CE8" w:rsidRPr="00AE1319">
        <w:rPr>
          <w:sz w:val="28"/>
          <w:szCs w:val="28"/>
        </w:rPr>
        <w:t xml:space="preserve">Размещение предприятий и промышленных узлов не допускается: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в составе рекреационных зон;</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первом поясе санитарной охраны источников водоснабжения;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водоохранных и прибрежных зонах рек;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на землях особо охраняемых природных территорий и их охранных зон; </w:t>
      </w:r>
    </w:p>
    <w:p w:rsidR="00CF5CE8" w:rsidRPr="00AE1319" w:rsidRDefault="00CF5CE8" w:rsidP="00CF5CE8">
      <w:pPr>
        <w:pStyle w:val="Style3"/>
        <w:keepNext/>
        <w:spacing w:line="240" w:lineRule="auto"/>
        <w:ind w:firstLine="709"/>
        <w:rPr>
          <w:sz w:val="28"/>
          <w:szCs w:val="28"/>
        </w:rPr>
      </w:pPr>
      <w:r w:rsidRPr="00AE1319">
        <w:rPr>
          <w:sz w:val="28"/>
          <w:szCs w:val="28"/>
        </w:rPr>
        <w:t>–</w:t>
      </w:r>
      <w:r w:rsidRPr="00AE1319">
        <w:rPr>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AE1319" w:rsidRDefault="00CF5CE8" w:rsidP="00CF5CE8">
      <w:pPr>
        <w:pStyle w:val="Style3"/>
        <w:keepNext/>
        <w:widowControl/>
        <w:spacing w:line="240" w:lineRule="auto"/>
        <w:ind w:firstLine="709"/>
        <w:rPr>
          <w:sz w:val="28"/>
          <w:szCs w:val="28"/>
        </w:rPr>
      </w:pPr>
      <w:r w:rsidRPr="00AE1319">
        <w:rPr>
          <w:sz w:val="28"/>
          <w:szCs w:val="28"/>
        </w:rPr>
        <w:t>–</w:t>
      </w:r>
      <w:r w:rsidRPr="00AE1319">
        <w:rPr>
          <w:sz w:val="28"/>
          <w:szCs w:val="28"/>
        </w:rPr>
        <w:tab/>
        <w:t>на участках, загрязненных органическими отбросами, до истечения сроков, установленных органами Роспотребнадзора.</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46</w:t>
      </w:r>
      <w:r w:rsidRPr="00AE1319">
        <w:rPr>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AE1319" w:rsidRDefault="00CF5CE8" w:rsidP="00CF5CE8">
      <w:pPr>
        <w:pStyle w:val="Style3"/>
        <w:keepNext/>
        <w:widowControl/>
        <w:spacing w:line="240" w:lineRule="auto"/>
        <w:ind w:firstLine="709"/>
        <w:rPr>
          <w:sz w:val="28"/>
          <w:szCs w:val="28"/>
        </w:rPr>
      </w:pPr>
      <w:r w:rsidRPr="00AE1319">
        <w:rPr>
          <w:sz w:val="28"/>
          <w:szCs w:val="28"/>
        </w:rPr>
        <w:t>1.1.</w:t>
      </w:r>
      <w:r w:rsidR="003B21A0" w:rsidRPr="00AE1319">
        <w:rPr>
          <w:sz w:val="28"/>
          <w:szCs w:val="28"/>
        </w:rPr>
        <w:t>47</w:t>
      </w:r>
      <w:r w:rsidRPr="00AE1319">
        <w:rPr>
          <w:sz w:val="28"/>
          <w:szCs w:val="28"/>
        </w:rPr>
        <w:t>.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r w:rsidR="0060150A" w:rsidRPr="00F875D1">
        <w:rPr>
          <w:rFonts w:ascii="Times New Roman" w:hAnsi="Times New Roman"/>
          <w:sz w:val="28"/>
          <w:szCs w:val="28"/>
        </w:rPr>
        <w:t>Питер</w:t>
      </w:r>
      <w:r w:rsidR="00AE1319" w:rsidRPr="00F875D1">
        <w:rPr>
          <w:rFonts w:ascii="Times New Roman" w:hAnsi="Times New Roman"/>
          <w:sz w:val="28"/>
          <w:szCs w:val="28"/>
        </w:rPr>
        <w:t>ского</w:t>
      </w:r>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водоохранных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r w:rsidR="00291C40" w:rsidRPr="00AE1319">
        <w:rPr>
          <w:rFonts w:ascii="Times New Roman" w:hAnsi="Times New Roman" w:cs="Times New Roman"/>
          <w:sz w:val="28"/>
          <w:szCs w:val="28"/>
        </w:rPr>
        <w:t>гордского</w:t>
      </w:r>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в соответствии с действующим законодательством, следует предусматривать на землях, не пригодных для сельскохозяйственного 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F875D1" w:rsidRDefault="00F875D1"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tblPr>
      <w:tblGrid>
        <w:gridCol w:w="3912"/>
        <w:gridCol w:w="5669"/>
      </w:tblGrid>
      <w:tr w:rsidR="00C65C24" w:rsidRPr="00AE1319" w:rsidTr="00F37AC0">
        <w:tc>
          <w:tcPr>
            <w:tcW w:w="391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r w:rsidRPr="00AE1319">
        <w:rPr>
          <w:rFonts w:cs="Times New Roman"/>
          <w:color w:val="000000"/>
          <w:sz w:val="28"/>
          <w:szCs w:val="28"/>
          <w:lang w:val="en-US"/>
        </w:rPr>
        <w:t>Таблица</w:t>
      </w:r>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501"/>
        <w:gridCol w:w="1732"/>
        <w:gridCol w:w="1839"/>
        <w:gridCol w:w="1840"/>
        <w:gridCol w:w="1444"/>
      </w:tblGrid>
      <w:tr w:rsidR="00C65C24" w:rsidRPr="00AE1319" w:rsidTr="00F37AC0">
        <w:tc>
          <w:tcPr>
            <w:tcW w:w="2501" w:type="dxa"/>
            <w:vMerge w:val="restart"/>
            <w:shd w:val="clear" w:color="auto" w:fill="auto"/>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F37AC0">
        <w:tc>
          <w:tcPr>
            <w:tcW w:w="2501" w:type="dxa"/>
            <w:vMerge/>
            <w:shd w:val="clear" w:color="auto" w:fill="auto"/>
          </w:tcPr>
          <w:p w:rsidR="00C65C24" w:rsidRPr="00AE1319" w:rsidRDefault="00C65C24" w:rsidP="00733BE4">
            <w:pPr>
              <w:pStyle w:val="af9"/>
              <w:snapToGrid w:val="0"/>
              <w:rPr>
                <w:rFonts w:cs="Times New Roman"/>
                <w:b/>
              </w:rPr>
            </w:pPr>
          </w:p>
        </w:tc>
        <w:tc>
          <w:tcPr>
            <w:tcW w:w="1732"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344"/>
        <w:gridCol w:w="1215"/>
        <w:gridCol w:w="1196"/>
        <w:gridCol w:w="1065"/>
        <w:gridCol w:w="1134"/>
        <w:gridCol w:w="1276"/>
        <w:gridCol w:w="1276"/>
        <w:gridCol w:w="1134"/>
      </w:tblGrid>
      <w:tr w:rsidR="00C65C24" w:rsidRPr="00AE1319" w:rsidTr="00F37AC0">
        <w:tc>
          <w:tcPr>
            <w:tcW w:w="1344" w:type="dxa"/>
            <w:vMerge w:val="restart"/>
            <w:shd w:val="clear" w:color="auto" w:fill="auto"/>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F37AC0">
        <w:tc>
          <w:tcPr>
            <w:tcW w:w="1344" w:type="dxa"/>
            <w:vMerge/>
            <w:shd w:val="clear" w:color="auto" w:fill="auto"/>
          </w:tcPr>
          <w:p w:rsidR="00C65C24" w:rsidRPr="00AE1319" w:rsidRDefault="00C65C24" w:rsidP="00733BE4">
            <w:pPr>
              <w:pStyle w:val="af9"/>
              <w:snapToGrid w:val="0"/>
              <w:rPr>
                <w:rFonts w:cs="Times New Roman"/>
                <w:b/>
              </w:rPr>
            </w:pPr>
          </w:p>
        </w:tc>
        <w:tc>
          <w:tcPr>
            <w:tcW w:w="1215" w:type="dxa"/>
            <w:shd w:val="clear" w:color="auto" w:fill="auto"/>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auto"/>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рыбохозяйственных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предотвращение захоронения в водных объектах ядерных материалов, 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202"/>
        <w:gridCol w:w="1214"/>
        <w:gridCol w:w="1197"/>
        <w:gridCol w:w="1214"/>
        <w:gridCol w:w="1196"/>
        <w:gridCol w:w="1215"/>
        <w:gridCol w:w="1196"/>
        <w:gridCol w:w="1064"/>
      </w:tblGrid>
      <w:tr w:rsidR="00C65C24" w:rsidRPr="00F37AC0" w:rsidTr="00F37AC0">
        <w:tc>
          <w:tcPr>
            <w:tcW w:w="1202" w:type="dxa"/>
            <w:vMerge w:val="restart"/>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Категории</w:t>
            </w:r>
          </w:p>
          <w:p w:rsidR="00C65C24" w:rsidRPr="00F37AC0" w:rsidRDefault="00314BF0" w:rsidP="00733BE4">
            <w:pPr>
              <w:pStyle w:val="af9"/>
              <w:rPr>
                <w:rFonts w:cs="Times New Roman"/>
                <w:sz w:val="22"/>
                <w:szCs w:val="22"/>
              </w:rPr>
            </w:pPr>
            <w:r w:rsidRPr="00F37AC0">
              <w:rPr>
                <w:rFonts w:cs="Times New Roman"/>
                <w:sz w:val="22"/>
                <w:szCs w:val="22"/>
              </w:rPr>
              <w:t>З</w:t>
            </w:r>
            <w:r w:rsidR="00C65C24" w:rsidRPr="00F37AC0">
              <w:rPr>
                <w:rFonts w:cs="Times New Roman"/>
                <w:sz w:val="22"/>
                <w:szCs w:val="22"/>
              </w:rPr>
              <w:t>агрязнения</w:t>
            </w:r>
          </w:p>
        </w:tc>
        <w:tc>
          <w:tcPr>
            <w:tcW w:w="1214" w:type="dxa"/>
            <w:vMerge w:val="restart"/>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Суммарный</w:t>
            </w:r>
          </w:p>
          <w:p w:rsidR="00C65C24" w:rsidRPr="00F37AC0" w:rsidRDefault="00C65C24" w:rsidP="00733BE4">
            <w:pPr>
              <w:pStyle w:val="af9"/>
              <w:rPr>
                <w:rFonts w:cs="Times New Roman"/>
                <w:sz w:val="22"/>
                <w:szCs w:val="22"/>
              </w:rPr>
            </w:pPr>
            <w:r w:rsidRPr="00F37AC0">
              <w:rPr>
                <w:rFonts w:cs="Times New Roman"/>
                <w:sz w:val="22"/>
                <w:szCs w:val="22"/>
              </w:rPr>
              <w:t>показатель</w:t>
            </w:r>
          </w:p>
          <w:p w:rsidR="00C65C24" w:rsidRPr="00F37AC0" w:rsidRDefault="00C65C24" w:rsidP="00733BE4">
            <w:pPr>
              <w:pStyle w:val="af9"/>
              <w:rPr>
                <w:rFonts w:cs="Times New Roman"/>
                <w:sz w:val="22"/>
                <w:szCs w:val="22"/>
              </w:rPr>
            </w:pPr>
            <w:r w:rsidRPr="00F37AC0">
              <w:rPr>
                <w:rFonts w:cs="Times New Roman"/>
                <w:sz w:val="22"/>
                <w:szCs w:val="22"/>
              </w:rPr>
              <w:t>загрязнения</w:t>
            </w:r>
          </w:p>
          <w:p w:rsidR="00C65C24" w:rsidRPr="00F37AC0" w:rsidRDefault="00C65C24" w:rsidP="00733BE4">
            <w:pPr>
              <w:pStyle w:val="af9"/>
              <w:rPr>
                <w:rFonts w:cs="Times New Roman"/>
                <w:sz w:val="22"/>
                <w:szCs w:val="22"/>
              </w:rPr>
            </w:pPr>
            <w:r w:rsidRPr="00F37AC0">
              <w:rPr>
                <w:rFonts w:cs="Times New Roman"/>
                <w:sz w:val="22"/>
                <w:szCs w:val="22"/>
              </w:rPr>
              <w:t>(Zc)</w:t>
            </w:r>
          </w:p>
        </w:tc>
        <w:tc>
          <w:tcPr>
            <w:tcW w:w="7082" w:type="dxa"/>
            <w:gridSpan w:val="6"/>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Содержание в почве (мг/кг)</w:t>
            </w:r>
          </w:p>
        </w:tc>
      </w:tr>
      <w:tr w:rsidR="00C65C24" w:rsidRPr="00F37AC0" w:rsidTr="00F37AC0">
        <w:tc>
          <w:tcPr>
            <w:tcW w:w="1202" w:type="dxa"/>
            <w:vMerge/>
            <w:shd w:val="clear" w:color="auto" w:fill="auto"/>
          </w:tcPr>
          <w:p w:rsidR="00C65C24" w:rsidRPr="00F37AC0" w:rsidRDefault="00C65C24" w:rsidP="00733BE4">
            <w:pPr>
              <w:pStyle w:val="af9"/>
              <w:autoSpaceDE w:val="0"/>
              <w:snapToGrid w:val="0"/>
              <w:rPr>
                <w:rFonts w:eastAsia="TimesNewRoman" w:cs="Times New Roman"/>
                <w:sz w:val="22"/>
                <w:szCs w:val="22"/>
              </w:rPr>
            </w:pPr>
          </w:p>
        </w:tc>
        <w:tc>
          <w:tcPr>
            <w:tcW w:w="1214" w:type="dxa"/>
            <w:vMerge/>
            <w:shd w:val="clear" w:color="auto" w:fill="auto"/>
          </w:tcPr>
          <w:p w:rsidR="00C65C24" w:rsidRPr="00F37AC0" w:rsidRDefault="00C65C24" w:rsidP="00733BE4">
            <w:pPr>
              <w:pStyle w:val="af9"/>
              <w:snapToGrid w:val="0"/>
              <w:rPr>
                <w:rFonts w:cs="Times New Roman"/>
                <w:sz w:val="22"/>
                <w:szCs w:val="22"/>
              </w:rPr>
            </w:pPr>
          </w:p>
        </w:tc>
        <w:tc>
          <w:tcPr>
            <w:tcW w:w="2411" w:type="dxa"/>
            <w:gridSpan w:val="2"/>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I класс опасности</w:t>
            </w:r>
          </w:p>
        </w:tc>
        <w:tc>
          <w:tcPr>
            <w:tcW w:w="2411" w:type="dxa"/>
            <w:gridSpan w:val="2"/>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lang w:val="en-US"/>
              </w:rPr>
              <w:t>I</w:t>
            </w:r>
            <w:r w:rsidRPr="00F37AC0">
              <w:rPr>
                <w:rFonts w:cs="Times New Roman"/>
                <w:sz w:val="22"/>
                <w:szCs w:val="22"/>
              </w:rPr>
              <w:t>I класс опасности</w:t>
            </w:r>
          </w:p>
        </w:tc>
        <w:tc>
          <w:tcPr>
            <w:tcW w:w="2260" w:type="dxa"/>
            <w:gridSpan w:val="2"/>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lang w:val="en-US"/>
              </w:rPr>
              <w:t>II</w:t>
            </w:r>
            <w:r w:rsidRPr="00F37AC0">
              <w:rPr>
                <w:rFonts w:cs="Times New Roman"/>
                <w:sz w:val="22"/>
                <w:szCs w:val="22"/>
              </w:rPr>
              <w:t>I класс опасности</w:t>
            </w:r>
          </w:p>
        </w:tc>
      </w:tr>
      <w:tr w:rsidR="00C65C24" w:rsidRPr="00F37AC0" w:rsidTr="00F37AC0">
        <w:tc>
          <w:tcPr>
            <w:tcW w:w="1202" w:type="dxa"/>
            <w:vMerge/>
            <w:shd w:val="clear" w:color="auto" w:fill="auto"/>
          </w:tcPr>
          <w:p w:rsidR="00C65C24" w:rsidRPr="00F37AC0" w:rsidRDefault="00C65C24" w:rsidP="00733BE4">
            <w:pPr>
              <w:pStyle w:val="af9"/>
              <w:autoSpaceDE w:val="0"/>
              <w:snapToGrid w:val="0"/>
              <w:rPr>
                <w:rFonts w:eastAsia="TimesNewRoman" w:cs="Times New Roman"/>
                <w:sz w:val="22"/>
                <w:szCs w:val="22"/>
              </w:rPr>
            </w:pPr>
          </w:p>
        </w:tc>
        <w:tc>
          <w:tcPr>
            <w:tcW w:w="1214" w:type="dxa"/>
            <w:vMerge/>
            <w:shd w:val="clear" w:color="auto" w:fill="auto"/>
          </w:tcPr>
          <w:p w:rsidR="00C65C24" w:rsidRPr="00F37AC0" w:rsidRDefault="00C65C24" w:rsidP="00733BE4">
            <w:pPr>
              <w:pStyle w:val="af9"/>
              <w:snapToGrid w:val="0"/>
              <w:rPr>
                <w:rFonts w:cs="Times New Roman"/>
                <w:sz w:val="22"/>
                <w:szCs w:val="22"/>
              </w:rPr>
            </w:pPr>
          </w:p>
        </w:tc>
        <w:tc>
          <w:tcPr>
            <w:tcW w:w="2411" w:type="dxa"/>
            <w:gridSpan w:val="2"/>
            <w:shd w:val="clear" w:color="auto" w:fill="auto"/>
          </w:tcPr>
          <w:p w:rsidR="00C65C24" w:rsidRPr="00F37AC0" w:rsidRDefault="0088643B" w:rsidP="00733BE4">
            <w:pPr>
              <w:pStyle w:val="af9"/>
              <w:snapToGrid w:val="0"/>
              <w:rPr>
                <w:rFonts w:cs="Times New Roman"/>
                <w:sz w:val="22"/>
                <w:szCs w:val="22"/>
              </w:rPr>
            </w:pPr>
            <w:r w:rsidRPr="00F37AC0">
              <w:rPr>
                <w:rFonts w:cs="Times New Roman"/>
                <w:sz w:val="22"/>
                <w:szCs w:val="22"/>
              </w:rPr>
              <w:t>С</w:t>
            </w:r>
            <w:r w:rsidR="00C65C24" w:rsidRPr="00F37AC0">
              <w:rPr>
                <w:rFonts w:cs="Times New Roman"/>
                <w:sz w:val="22"/>
                <w:szCs w:val="22"/>
              </w:rPr>
              <w:t>оединения</w:t>
            </w:r>
          </w:p>
        </w:tc>
        <w:tc>
          <w:tcPr>
            <w:tcW w:w="2411" w:type="dxa"/>
            <w:gridSpan w:val="2"/>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соединения</w:t>
            </w:r>
          </w:p>
        </w:tc>
        <w:tc>
          <w:tcPr>
            <w:tcW w:w="2260" w:type="dxa"/>
            <w:gridSpan w:val="2"/>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Соединения</w:t>
            </w:r>
          </w:p>
        </w:tc>
      </w:tr>
      <w:tr w:rsidR="00C65C24" w:rsidRPr="00F37AC0" w:rsidTr="00F37AC0">
        <w:tc>
          <w:tcPr>
            <w:tcW w:w="1202" w:type="dxa"/>
            <w:vMerge/>
            <w:shd w:val="clear" w:color="auto" w:fill="auto"/>
          </w:tcPr>
          <w:p w:rsidR="00C65C24" w:rsidRPr="00F37AC0" w:rsidRDefault="00C65C24" w:rsidP="00733BE4">
            <w:pPr>
              <w:pStyle w:val="af9"/>
              <w:snapToGrid w:val="0"/>
              <w:rPr>
                <w:rFonts w:cs="Times New Roman"/>
                <w:sz w:val="22"/>
                <w:szCs w:val="22"/>
              </w:rPr>
            </w:pPr>
          </w:p>
        </w:tc>
        <w:tc>
          <w:tcPr>
            <w:tcW w:w="1214" w:type="dxa"/>
            <w:vMerge/>
            <w:shd w:val="clear" w:color="auto" w:fill="auto"/>
          </w:tcPr>
          <w:p w:rsidR="00C65C24" w:rsidRPr="00F37AC0" w:rsidRDefault="00C65C24" w:rsidP="00733BE4">
            <w:pPr>
              <w:pStyle w:val="af9"/>
              <w:snapToGrid w:val="0"/>
              <w:rPr>
                <w:rFonts w:cs="Times New Roman"/>
                <w:sz w:val="22"/>
                <w:szCs w:val="22"/>
              </w:rPr>
            </w:pPr>
          </w:p>
        </w:tc>
        <w:tc>
          <w:tcPr>
            <w:tcW w:w="1197" w:type="dxa"/>
            <w:shd w:val="clear" w:color="auto" w:fill="auto"/>
          </w:tcPr>
          <w:p w:rsidR="00C65C24" w:rsidRPr="00F37AC0" w:rsidRDefault="00C51BCA" w:rsidP="00733BE4">
            <w:pPr>
              <w:pStyle w:val="af9"/>
              <w:snapToGrid w:val="0"/>
              <w:rPr>
                <w:rFonts w:cs="Times New Roman"/>
                <w:sz w:val="22"/>
                <w:szCs w:val="22"/>
              </w:rPr>
            </w:pPr>
            <w:r w:rsidRPr="00F37AC0">
              <w:rPr>
                <w:rFonts w:cs="Times New Roman"/>
                <w:sz w:val="22"/>
                <w:szCs w:val="22"/>
              </w:rPr>
              <w:t>О</w:t>
            </w:r>
            <w:r w:rsidR="00C65C24" w:rsidRPr="00F37AC0">
              <w:rPr>
                <w:rFonts w:cs="Times New Roman"/>
                <w:sz w:val="22"/>
                <w:szCs w:val="22"/>
              </w:rPr>
              <w:t>рганические</w:t>
            </w:r>
          </w:p>
        </w:tc>
        <w:tc>
          <w:tcPr>
            <w:tcW w:w="1214" w:type="dxa"/>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неорганические</w:t>
            </w:r>
          </w:p>
        </w:tc>
        <w:tc>
          <w:tcPr>
            <w:tcW w:w="1196" w:type="dxa"/>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Органические</w:t>
            </w:r>
          </w:p>
        </w:tc>
        <w:tc>
          <w:tcPr>
            <w:tcW w:w="1215" w:type="dxa"/>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неорганические</w:t>
            </w:r>
          </w:p>
        </w:tc>
        <w:tc>
          <w:tcPr>
            <w:tcW w:w="1196" w:type="dxa"/>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Органические</w:t>
            </w:r>
          </w:p>
        </w:tc>
        <w:tc>
          <w:tcPr>
            <w:tcW w:w="1064" w:type="dxa"/>
            <w:shd w:val="clear" w:color="auto" w:fill="auto"/>
          </w:tcPr>
          <w:p w:rsidR="00C65C24" w:rsidRPr="00F37AC0" w:rsidRDefault="00C65C24" w:rsidP="00733BE4">
            <w:pPr>
              <w:pStyle w:val="af9"/>
              <w:snapToGrid w:val="0"/>
              <w:rPr>
                <w:rFonts w:cs="Times New Roman"/>
                <w:sz w:val="22"/>
                <w:szCs w:val="22"/>
              </w:rPr>
            </w:pPr>
            <w:r w:rsidRPr="00F37AC0">
              <w:rPr>
                <w:rFonts w:cs="Times New Roman"/>
                <w:sz w:val="22"/>
                <w:szCs w:val="22"/>
              </w:rPr>
              <w:t>неорганические</w:t>
            </w:r>
          </w:p>
        </w:tc>
      </w:tr>
      <w:tr w:rsidR="00C65C24" w:rsidRPr="00F37AC0" w:rsidTr="00E162CF">
        <w:tc>
          <w:tcPr>
            <w:tcW w:w="1202" w:type="dxa"/>
          </w:tcPr>
          <w:p w:rsidR="00C65C24" w:rsidRPr="00F37AC0" w:rsidRDefault="00C65C24" w:rsidP="00733BE4">
            <w:pPr>
              <w:pStyle w:val="af9"/>
              <w:autoSpaceDE w:val="0"/>
              <w:snapToGrid w:val="0"/>
              <w:rPr>
                <w:rFonts w:eastAsia="TimesNewRoman" w:cs="Times New Roman"/>
                <w:sz w:val="22"/>
                <w:szCs w:val="22"/>
              </w:rPr>
            </w:pPr>
            <w:r w:rsidRPr="00F37AC0">
              <w:rPr>
                <w:rFonts w:eastAsia="TimesNewRoman" w:cs="Times New Roman"/>
                <w:sz w:val="22"/>
                <w:szCs w:val="22"/>
              </w:rPr>
              <w:t>Чистая</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w:t>
            </w:r>
          </w:p>
        </w:tc>
        <w:tc>
          <w:tcPr>
            <w:tcW w:w="1197"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фона</w:t>
            </w:r>
          </w:p>
          <w:p w:rsidR="00C65C24" w:rsidRPr="00F37AC0" w:rsidRDefault="00C65C24" w:rsidP="00733BE4">
            <w:pPr>
              <w:pStyle w:val="af9"/>
              <w:rPr>
                <w:rFonts w:cs="Times New Roman"/>
                <w:sz w:val="22"/>
                <w:szCs w:val="22"/>
              </w:rPr>
            </w:pPr>
            <w:r w:rsidRPr="00F37AC0">
              <w:rPr>
                <w:rFonts w:cs="Times New Roman"/>
                <w:sz w:val="22"/>
                <w:szCs w:val="22"/>
              </w:rPr>
              <w:t>до ПДК</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фона</w:t>
            </w:r>
          </w:p>
          <w:p w:rsidR="00C65C24" w:rsidRPr="00F37AC0" w:rsidRDefault="00C65C24" w:rsidP="00733BE4">
            <w:pPr>
              <w:pStyle w:val="af9"/>
              <w:rPr>
                <w:rFonts w:cs="Times New Roman"/>
                <w:sz w:val="22"/>
                <w:szCs w:val="22"/>
              </w:rPr>
            </w:pPr>
            <w:r w:rsidRPr="00F37AC0">
              <w:rPr>
                <w:rFonts w:cs="Times New Roman"/>
                <w:sz w:val="22"/>
                <w:szCs w:val="22"/>
              </w:rPr>
              <w:t>до ПДК</w:t>
            </w:r>
          </w:p>
        </w:tc>
        <w:tc>
          <w:tcPr>
            <w:tcW w:w="1196"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фона</w:t>
            </w:r>
          </w:p>
          <w:p w:rsidR="00C65C24" w:rsidRPr="00F37AC0" w:rsidRDefault="00C65C24" w:rsidP="00733BE4">
            <w:pPr>
              <w:pStyle w:val="af9"/>
              <w:rPr>
                <w:rFonts w:cs="Times New Roman"/>
                <w:sz w:val="22"/>
                <w:szCs w:val="22"/>
              </w:rPr>
            </w:pPr>
            <w:r w:rsidRPr="00F37AC0">
              <w:rPr>
                <w:rFonts w:cs="Times New Roman"/>
                <w:sz w:val="22"/>
                <w:szCs w:val="22"/>
              </w:rPr>
              <w:t>до ПДК</w:t>
            </w:r>
          </w:p>
        </w:tc>
        <w:tc>
          <w:tcPr>
            <w:tcW w:w="1215"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фона</w:t>
            </w:r>
          </w:p>
          <w:p w:rsidR="00C65C24" w:rsidRPr="00F37AC0" w:rsidRDefault="00C65C24" w:rsidP="00733BE4">
            <w:pPr>
              <w:pStyle w:val="af9"/>
              <w:rPr>
                <w:rFonts w:cs="Times New Roman"/>
                <w:sz w:val="22"/>
                <w:szCs w:val="22"/>
              </w:rPr>
            </w:pPr>
            <w:r w:rsidRPr="00F37AC0">
              <w:rPr>
                <w:rFonts w:cs="Times New Roman"/>
                <w:sz w:val="22"/>
                <w:szCs w:val="22"/>
              </w:rPr>
              <w:t>до ПДК</w:t>
            </w:r>
          </w:p>
        </w:tc>
        <w:tc>
          <w:tcPr>
            <w:tcW w:w="1196"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фона</w:t>
            </w:r>
          </w:p>
          <w:p w:rsidR="00C65C24" w:rsidRPr="00F37AC0" w:rsidRDefault="00C65C24" w:rsidP="00733BE4">
            <w:pPr>
              <w:pStyle w:val="af9"/>
              <w:rPr>
                <w:rFonts w:cs="Times New Roman"/>
                <w:sz w:val="22"/>
                <w:szCs w:val="22"/>
              </w:rPr>
            </w:pPr>
            <w:r w:rsidRPr="00F37AC0">
              <w:rPr>
                <w:rFonts w:cs="Times New Roman"/>
                <w:sz w:val="22"/>
                <w:szCs w:val="22"/>
              </w:rPr>
              <w:t>до ПДК</w:t>
            </w:r>
          </w:p>
        </w:tc>
        <w:tc>
          <w:tcPr>
            <w:tcW w:w="1064"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фона</w:t>
            </w:r>
          </w:p>
          <w:p w:rsidR="00C65C24" w:rsidRPr="00F37AC0" w:rsidRDefault="00C65C24" w:rsidP="00733BE4">
            <w:pPr>
              <w:pStyle w:val="af9"/>
              <w:rPr>
                <w:rFonts w:cs="Times New Roman"/>
                <w:sz w:val="22"/>
                <w:szCs w:val="22"/>
              </w:rPr>
            </w:pPr>
            <w:r w:rsidRPr="00F37AC0">
              <w:rPr>
                <w:rFonts w:cs="Times New Roman"/>
                <w:sz w:val="22"/>
                <w:szCs w:val="22"/>
              </w:rPr>
              <w:t>до ПДК</w:t>
            </w:r>
          </w:p>
        </w:tc>
      </w:tr>
      <w:tr w:rsidR="00C65C24" w:rsidRPr="00F37AC0" w:rsidTr="00E162CF">
        <w:tc>
          <w:tcPr>
            <w:tcW w:w="1202" w:type="dxa"/>
          </w:tcPr>
          <w:p w:rsidR="00C65C24" w:rsidRPr="00F37AC0" w:rsidRDefault="00C65C24" w:rsidP="00733BE4">
            <w:pPr>
              <w:pStyle w:val="af9"/>
              <w:autoSpaceDE w:val="0"/>
              <w:snapToGrid w:val="0"/>
              <w:rPr>
                <w:rFonts w:eastAsia="TimesNewRoman" w:cs="Times New Roman"/>
                <w:sz w:val="22"/>
                <w:szCs w:val="22"/>
              </w:rPr>
            </w:pPr>
            <w:r w:rsidRPr="00F37AC0">
              <w:rPr>
                <w:rFonts w:eastAsia="TimesNewRoman" w:cs="Times New Roman"/>
                <w:sz w:val="22"/>
                <w:szCs w:val="22"/>
              </w:rPr>
              <w:t>Допустимая</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&lt; 16</w:t>
            </w:r>
          </w:p>
        </w:tc>
        <w:tc>
          <w:tcPr>
            <w:tcW w:w="1197"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1 до 2</w:t>
            </w:r>
          </w:p>
          <w:p w:rsidR="00C65C24" w:rsidRPr="00F37AC0" w:rsidRDefault="00C65C24" w:rsidP="00733BE4">
            <w:pPr>
              <w:pStyle w:val="af9"/>
              <w:rPr>
                <w:rFonts w:cs="Times New Roman"/>
                <w:sz w:val="22"/>
                <w:szCs w:val="22"/>
              </w:rPr>
            </w:pPr>
            <w:r w:rsidRPr="00F37AC0">
              <w:rPr>
                <w:rFonts w:cs="Times New Roman"/>
                <w:sz w:val="22"/>
                <w:szCs w:val="22"/>
              </w:rPr>
              <w:t>ПДК</w:t>
            </w:r>
          </w:p>
        </w:tc>
        <w:tc>
          <w:tcPr>
            <w:tcW w:w="1214" w:type="dxa"/>
          </w:tcPr>
          <w:p w:rsidR="00C65C24" w:rsidRPr="00F37AC0" w:rsidRDefault="00C65C24" w:rsidP="00733BE4">
            <w:pPr>
              <w:autoSpaceDE w:val="0"/>
              <w:snapToGrid w:val="0"/>
              <w:rPr>
                <w:rFonts w:ascii="Times New Roman" w:eastAsia="TimesNewRoman" w:hAnsi="Times New Roman"/>
              </w:rPr>
            </w:pPr>
            <w:r w:rsidRPr="00F37AC0">
              <w:rPr>
                <w:rFonts w:ascii="Times New Roman" w:eastAsia="TimesNewRoman" w:hAnsi="Times New Roman"/>
              </w:rPr>
              <w:t xml:space="preserve">от </w:t>
            </w:r>
            <w:r w:rsidRPr="00F37AC0">
              <w:rPr>
                <w:rFonts w:ascii="Times New Roman" w:hAnsi="Times New Roman"/>
              </w:rPr>
              <w:t xml:space="preserve">2 </w:t>
            </w:r>
            <w:r w:rsidRPr="00F37AC0">
              <w:rPr>
                <w:rFonts w:ascii="Times New Roman" w:eastAsia="TimesNewRoman" w:hAnsi="Times New Roman"/>
              </w:rPr>
              <w:t>фоновых</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t>значений до</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t>ПДК</w:t>
            </w:r>
          </w:p>
        </w:tc>
        <w:tc>
          <w:tcPr>
            <w:tcW w:w="1196"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1 до 2</w:t>
            </w:r>
          </w:p>
          <w:p w:rsidR="00C65C24" w:rsidRPr="00F37AC0" w:rsidRDefault="00C65C24" w:rsidP="00733BE4">
            <w:pPr>
              <w:pStyle w:val="af9"/>
              <w:rPr>
                <w:rFonts w:cs="Times New Roman"/>
                <w:sz w:val="22"/>
                <w:szCs w:val="22"/>
              </w:rPr>
            </w:pPr>
            <w:r w:rsidRPr="00F37AC0">
              <w:rPr>
                <w:rFonts w:cs="Times New Roman"/>
                <w:sz w:val="22"/>
                <w:szCs w:val="22"/>
              </w:rPr>
              <w:t>ПДК</w:t>
            </w:r>
          </w:p>
        </w:tc>
        <w:tc>
          <w:tcPr>
            <w:tcW w:w="1215" w:type="dxa"/>
          </w:tcPr>
          <w:p w:rsidR="00C65C24" w:rsidRPr="00F37AC0" w:rsidRDefault="00C65C24" w:rsidP="00733BE4">
            <w:pPr>
              <w:autoSpaceDE w:val="0"/>
              <w:snapToGrid w:val="0"/>
              <w:rPr>
                <w:rFonts w:ascii="Times New Roman" w:eastAsia="TimesNewRoman" w:hAnsi="Times New Roman"/>
              </w:rPr>
            </w:pPr>
            <w:r w:rsidRPr="00F37AC0">
              <w:rPr>
                <w:rFonts w:ascii="Times New Roman" w:eastAsia="TimesNewRoman" w:hAnsi="Times New Roman"/>
              </w:rPr>
              <w:t xml:space="preserve">от </w:t>
            </w:r>
            <w:r w:rsidRPr="00F37AC0">
              <w:rPr>
                <w:rFonts w:ascii="Times New Roman" w:hAnsi="Times New Roman"/>
              </w:rPr>
              <w:t xml:space="preserve">2 </w:t>
            </w:r>
            <w:r w:rsidRPr="00F37AC0">
              <w:rPr>
                <w:rFonts w:ascii="Times New Roman" w:eastAsia="TimesNewRoman" w:hAnsi="Times New Roman"/>
              </w:rPr>
              <w:t>фоновых</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t>значений до</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t>ПДК</w:t>
            </w:r>
          </w:p>
        </w:tc>
        <w:tc>
          <w:tcPr>
            <w:tcW w:w="1196"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1 до 2</w:t>
            </w:r>
          </w:p>
          <w:p w:rsidR="00C65C24" w:rsidRPr="00F37AC0" w:rsidRDefault="00C65C24" w:rsidP="00733BE4">
            <w:pPr>
              <w:pStyle w:val="af9"/>
              <w:rPr>
                <w:rFonts w:cs="Times New Roman"/>
                <w:sz w:val="22"/>
                <w:szCs w:val="22"/>
              </w:rPr>
            </w:pPr>
            <w:r w:rsidRPr="00F37AC0">
              <w:rPr>
                <w:rFonts w:cs="Times New Roman"/>
                <w:sz w:val="22"/>
                <w:szCs w:val="22"/>
              </w:rPr>
              <w:t>ПДК</w:t>
            </w:r>
          </w:p>
        </w:tc>
        <w:tc>
          <w:tcPr>
            <w:tcW w:w="1064" w:type="dxa"/>
          </w:tcPr>
          <w:p w:rsidR="00C65C24" w:rsidRPr="00F37AC0" w:rsidRDefault="00C65C24" w:rsidP="00733BE4">
            <w:pPr>
              <w:autoSpaceDE w:val="0"/>
              <w:snapToGrid w:val="0"/>
              <w:rPr>
                <w:rFonts w:ascii="Times New Roman" w:eastAsia="TimesNewRoman" w:hAnsi="Times New Roman"/>
              </w:rPr>
            </w:pPr>
            <w:r w:rsidRPr="00F37AC0">
              <w:rPr>
                <w:rFonts w:ascii="Times New Roman" w:eastAsia="TimesNewRoman" w:hAnsi="Times New Roman"/>
              </w:rPr>
              <w:t xml:space="preserve">от </w:t>
            </w:r>
            <w:r w:rsidRPr="00F37AC0">
              <w:rPr>
                <w:rFonts w:ascii="Times New Roman" w:hAnsi="Times New Roman"/>
              </w:rPr>
              <w:t xml:space="preserve">2 </w:t>
            </w:r>
            <w:r w:rsidRPr="00F37AC0">
              <w:rPr>
                <w:rFonts w:ascii="Times New Roman" w:eastAsia="TimesNewRoman" w:hAnsi="Times New Roman"/>
              </w:rPr>
              <w:t>фоновых</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t>значений до</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t>ПДК</w:t>
            </w:r>
          </w:p>
        </w:tc>
      </w:tr>
      <w:tr w:rsidR="00C65C24" w:rsidRPr="00F37AC0" w:rsidTr="00E162CF">
        <w:tc>
          <w:tcPr>
            <w:tcW w:w="1202" w:type="dxa"/>
          </w:tcPr>
          <w:p w:rsidR="00C65C24" w:rsidRPr="00F37AC0" w:rsidRDefault="00C65C24" w:rsidP="00733BE4">
            <w:pPr>
              <w:pStyle w:val="af9"/>
              <w:snapToGrid w:val="0"/>
              <w:rPr>
                <w:rFonts w:cs="Times New Roman"/>
                <w:sz w:val="22"/>
                <w:szCs w:val="22"/>
              </w:rPr>
            </w:pPr>
            <w:r w:rsidRPr="00F37AC0">
              <w:rPr>
                <w:rFonts w:cs="Times New Roman"/>
                <w:sz w:val="22"/>
                <w:szCs w:val="22"/>
              </w:rPr>
              <w:t>Умеренно опасная</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16 – 32</w:t>
            </w:r>
          </w:p>
        </w:tc>
        <w:tc>
          <w:tcPr>
            <w:tcW w:w="1197" w:type="dxa"/>
          </w:tcPr>
          <w:p w:rsidR="00C65C24" w:rsidRPr="00F37AC0" w:rsidRDefault="00C65C24" w:rsidP="00733BE4">
            <w:pPr>
              <w:pStyle w:val="af9"/>
              <w:snapToGrid w:val="0"/>
              <w:rPr>
                <w:rFonts w:cs="Times New Roman"/>
                <w:sz w:val="22"/>
                <w:szCs w:val="22"/>
              </w:rPr>
            </w:pPr>
          </w:p>
        </w:tc>
        <w:tc>
          <w:tcPr>
            <w:tcW w:w="1214" w:type="dxa"/>
          </w:tcPr>
          <w:p w:rsidR="00C65C24" w:rsidRPr="00F37AC0" w:rsidRDefault="00C65C24" w:rsidP="00733BE4">
            <w:pPr>
              <w:pStyle w:val="af9"/>
              <w:snapToGrid w:val="0"/>
              <w:rPr>
                <w:rFonts w:cs="Times New Roman"/>
                <w:sz w:val="22"/>
                <w:szCs w:val="22"/>
              </w:rPr>
            </w:pPr>
          </w:p>
        </w:tc>
        <w:tc>
          <w:tcPr>
            <w:tcW w:w="1196" w:type="dxa"/>
          </w:tcPr>
          <w:p w:rsidR="00C65C24" w:rsidRPr="00F37AC0" w:rsidRDefault="00C65C24" w:rsidP="00733BE4">
            <w:pPr>
              <w:pStyle w:val="af9"/>
              <w:snapToGrid w:val="0"/>
              <w:rPr>
                <w:rFonts w:cs="Times New Roman"/>
                <w:sz w:val="22"/>
                <w:szCs w:val="22"/>
              </w:rPr>
            </w:pPr>
          </w:p>
        </w:tc>
        <w:tc>
          <w:tcPr>
            <w:tcW w:w="1215" w:type="dxa"/>
          </w:tcPr>
          <w:p w:rsidR="00C65C24" w:rsidRPr="00F37AC0" w:rsidRDefault="00C65C24" w:rsidP="00733BE4">
            <w:pPr>
              <w:pStyle w:val="af9"/>
              <w:snapToGrid w:val="0"/>
              <w:rPr>
                <w:rFonts w:cs="Times New Roman"/>
                <w:sz w:val="22"/>
                <w:szCs w:val="22"/>
              </w:rPr>
            </w:pPr>
          </w:p>
        </w:tc>
        <w:tc>
          <w:tcPr>
            <w:tcW w:w="1196"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1 до 2</w:t>
            </w:r>
          </w:p>
          <w:p w:rsidR="00C65C24" w:rsidRPr="00F37AC0" w:rsidRDefault="00C65C24" w:rsidP="00733BE4">
            <w:pPr>
              <w:pStyle w:val="af9"/>
              <w:rPr>
                <w:rFonts w:cs="Times New Roman"/>
                <w:sz w:val="22"/>
                <w:szCs w:val="22"/>
              </w:rPr>
            </w:pPr>
            <w:r w:rsidRPr="00F37AC0">
              <w:rPr>
                <w:rFonts w:cs="Times New Roman"/>
                <w:sz w:val="22"/>
                <w:szCs w:val="22"/>
              </w:rPr>
              <w:t>ПДК</w:t>
            </w:r>
          </w:p>
        </w:tc>
        <w:tc>
          <w:tcPr>
            <w:tcW w:w="1064" w:type="dxa"/>
          </w:tcPr>
          <w:p w:rsidR="00C65C24" w:rsidRPr="00F37AC0" w:rsidRDefault="00C65C24" w:rsidP="00733BE4">
            <w:pPr>
              <w:pStyle w:val="af9"/>
              <w:snapToGrid w:val="0"/>
              <w:rPr>
                <w:rFonts w:cs="Times New Roman"/>
                <w:sz w:val="22"/>
                <w:szCs w:val="22"/>
              </w:rPr>
            </w:pPr>
            <w:r w:rsidRPr="00F37AC0">
              <w:rPr>
                <w:rFonts w:cs="Times New Roman"/>
                <w:sz w:val="22"/>
                <w:szCs w:val="22"/>
              </w:rPr>
              <w:t>от ПДК</w:t>
            </w:r>
          </w:p>
          <w:p w:rsidR="00C65C24" w:rsidRPr="00F37AC0" w:rsidRDefault="00C65C24" w:rsidP="00733BE4">
            <w:pPr>
              <w:pStyle w:val="af9"/>
              <w:rPr>
                <w:rFonts w:cs="Times New Roman"/>
                <w:sz w:val="22"/>
                <w:szCs w:val="22"/>
              </w:rPr>
            </w:pPr>
            <w:r w:rsidRPr="00F37AC0">
              <w:rPr>
                <w:rFonts w:cs="Times New Roman"/>
                <w:sz w:val="22"/>
                <w:szCs w:val="22"/>
              </w:rPr>
              <w:t>до Kmax</w:t>
            </w:r>
          </w:p>
        </w:tc>
      </w:tr>
      <w:tr w:rsidR="00C65C24" w:rsidRPr="00F37AC0" w:rsidTr="00E162CF">
        <w:tc>
          <w:tcPr>
            <w:tcW w:w="1202" w:type="dxa"/>
          </w:tcPr>
          <w:p w:rsidR="00C65C24" w:rsidRPr="00F37AC0" w:rsidRDefault="00C65C24" w:rsidP="00733BE4">
            <w:pPr>
              <w:pStyle w:val="af9"/>
              <w:snapToGrid w:val="0"/>
              <w:rPr>
                <w:rFonts w:cs="Times New Roman"/>
                <w:sz w:val="22"/>
                <w:szCs w:val="22"/>
              </w:rPr>
            </w:pPr>
            <w:r w:rsidRPr="00F37AC0">
              <w:rPr>
                <w:rFonts w:cs="Times New Roman"/>
                <w:sz w:val="22"/>
                <w:szCs w:val="22"/>
              </w:rPr>
              <w:t>Опасная</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32 – 128</w:t>
            </w:r>
          </w:p>
        </w:tc>
        <w:tc>
          <w:tcPr>
            <w:tcW w:w="1197" w:type="dxa"/>
          </w:tcPr>
          <w:p w:rsidR="00C65C24" w:rsidRPr="00F37AC0" w:rsidRDefault="00C65C24" w:rsidP="00733BE4">
            <w:pPr>
              <w:autoSpaceDE w:val="0"/>
              <w:snapToGrid w:val="0"/>
              <w:rPr>
                <w:rFonts w:ascii="Times New Roman" w:hAnsi="Times New Roman"/>
              </w:rPr>
            </w:pPr>
            <w:r w:rsidRPr="00F37AC0">
              <w:rPr>
                <w:rFonts w:ascii="Times New Roman" w:eastAsia="TimesNewRoman" w:hAnsi="Times New Roman"/>
              </w:rPr>
              <w:t xml:space="preserve">от </w:t>
            </w:r>
            <w:r w:rsidRPr="00F37AC0">
              <w:rPr>
                <w:rFonts w:ascii="Times New Roman" w:hAnsi="Times New Roman"/>
              </w:rPr>
              <w:t xml:space="preserve">2 </w:t>
            </w:r>
            <w:r w:rsidRPr="00F37AC0">
              <w:rPr>
                <w:rFonts w:ascii="Times New Roman" w:eastAsia="TimesNewRoman" w:hAnsi="Times New Roman"/>
              </w:rPr>
              <w:t xml:space="preserve">до </w:t>
            </w:r>
            <w:r w:rsidRPr="00F37AC0">
              <w:rPr>
                <w:rFonts w:ascii="Times New Roman" w:hAnsi="Times New Roman"/>
              </w:rPr>
              <w:t>5</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t>ПДК</w:t>
            </w:r>
          </w:p>
        </w:tc>
        <w:tc>
          <w:tcPr>
            <w:tcW w:w="1214" w:type="dxa"/>
          </w:tcPr>
          <w:p w:rsidR="00C65C24" w:rsidRPr="00F37AC0" w:rsidRDefault="00C65C24" w:rsidP="00733BE4">
            <w:pPr>
              <w:autoSpaceDE w:val="0"/>
              <w:snapToGrid w:val="0"/>
              <w:rPr>
                <w:rFonts w:ascii="Times New Roman" w:eastAsia="TimesNewRoman" w:hAnsi="Times New Roman"/>
              </w:rPr>
            </w:pPr>
            <w:r w:rsidRPr="00F37AC0">
              <w:rPr>
                <w:rFonts w:ascii="Times New Roman" w:eastAsia="TimesNewRoman" w:hAnsi="Times New Roman"/>
              </w:rPr>
              <w:t>от ПДК</w:t>
            </w:r>
          </w:p>
          <w:p w:rsidR="00C65C24" w:rsidRPr="00F37AC0" w:rsidRDefault="00C65C24" w:rsidP="00733BE4">
            <w:pPr>
              <w:autoSpaceDE w:val="0"/>
              <w:rPr>
                <w:rFonts w:ascii="Times New Roman" w:hAnsi="Times New Roman"/>
              </w:rPr>
            </w:pPr>
            <w:r w:rsidRPr="00F37AC0">
              <w:rPr>
                <w:rFonts w:ascii="Times New Roman" w:eastAsia="TimesNewRoman" w:hAnsi="Times New Roman"/>
              </w:rPr>
              <w:t xml:space="preserve">до </w:t>
            </w:r>
            <w:r w:rsidRPr="00F37AC0">
              <w:rPr>
                <w:rFonts w:ascii="Times New Roman" w:hAnsi="Times New Roman"/>
              </w:rPr>
              <w:t>Kmax</w:t>
            </w:r>
          </w:p>
        </w:tc>
        <w:tc>
          <w:tcPr>
            <w:tcW w:w="1196" w:type="dxa"/>
          </w:tcPr>
          <w:p w:rsidR="00C65C24" w:rsidRPr="00F37AC0" w:rsidRDefault="00C65C24" w:rsidP="00733BE4">
            <w:pPr>
              <w:autoSpaceDE w:val="0"/>
              <w:snapToGrid w:val="0"/>
              <w:rPr>
                <w:rFonts w:ascii="Times New Roman" w:hAnsi="Times New Roman"/>
              </w:rPr>
            </w:pPr>
            <w:r w:rsidRPr="00F37AC0">
              <w:rPr>
                <w:rFonts w:ascii="Times New Roman" w:eastAsia="TimesNewRoman" w:hAnsi="Times New Roman"/>
              </w:rPr>
              <w:t xml:space="preserve">от </w:t>
            </w:r>
            <w:r w:rsidRPr="00F37AC0">
              <w:rPr>
                <w:rFonts w:ascii="Times New Roman" w:hAnsi="Times New Roman"/>
              </w:rPr>
              <w:t xml:space="preserve">2 </w:t>
            </w:r>
            <w:r w:rsidRPr="00F37AC0">
              <w:rPr>
                <w:rFonts w:ascii="Times New Roman" w:eastAsia="TimesNewRoman" w:hAnsi="Times New Roman"/>
              </w:rPr>
              <w:t xml:space="preserve">до </w:t>
            </w:r>
            <w:r w:rsidRPr="00F37AC0">
              <w:rPr>
                <w:rFonts w:ascii="Times New Roman" w:hAnsi="Times New Roman"/>
              </w:rPr>
              <w:t>5</w:t>
            </w:r>
          </w:p>
          <w:p w:rsidR="00C65C24" w:rsidRPr="00F37AC0" w:rsidRDefault="00C65C24" w:rsidP="00733BE4">
            <w:pPr>
              <w:autoSpaceDE w:val="0"/>
              <w:rPr>
                <w:rFonts w:ascii="Times New Roman" w:eastAsia="TimesNewRoman" w:hAnsi="Times New Roman"/>
              </w:rPr>
            </w:pPr>
            <w:r w:rsidRPr="00F37AC0">
              <w:rPr>
                <w:rFonts w:ascii="Times New Roman" w:eastAsia="TimesNewRoman" w:hAnsi="Times New Roman"/>
              </w:rPr>
              <w:t>ПДК</w:t>
            </w:r>
          </w:p>
        </w:tc>
        <w:tc>
          <w:tcPr>
            <w:tcW w:w="1215" w:type="dxa"/>
          </w:tcPr>
          <w:p w:rsidR="00C65C24" w:rsidRPr="00F37AC0" w:rsidRDefault="00C65C24" w:rsidP="00733BE4">
            <w:pPr>
              <w:autoSpaceDE w:val="0"/>
              <w:snapToGrid w:val="0"/>
              <w:rPr>
                <w:rFonts w:ascii="Times New Roman" w:eastAsia="TimesNewRoman" w:hAnsi="Times New Roman"/>
              </w:rPr>
            </w:pPr>
            <w:r w:rsidRPr="00F37AC0">
              <w:rPr>
                <w:rFonts w:ascii="Times New Roman" w:eastAsia="TimesNewRoman" w:hAnsi="Times New Roman"/>
              </w:rPr>
              <w:t>от ПДК</w:t>
            </w:r>
          </w:p>
          <w:p w:rsidR="00C65C24" w:rsidRPr="00F37AC0" w:rsidRDefault="00C65C24" w:rsidP="00733BE4">
            <w:pPr>
              <w:autoSpaceDE w:val="0"/>
              <w:rPr>
                <w:rFonts w:ascii="Times New Roman" w:hAnsi="Times New Roman"/>
              </w:rPr>
            </w:pPr>
            <w:r w:rsidRPr="00F37AC0">
              <w:rPr>
                <w:rFonts w:ascii="Times New Roman" w:eastAsia="TimesNewRoman" w:hAnsi="Times New Roman"/>
              </w:rPr>
              <w:t xml:space="preserve">до </w:t>
            </w:r>
            <w:r w:rsidRPr="00F37AC0">
              <w:rPr>
                <w:rFonts w:ascii="Times New Roman" w:hAnsi="Times New Roman"/>
              </w:rPr>
              <w:t>Kmax</w:t>
            </w:r>
          </w:p>
        </w:tc>
        <w:tc>
          <w:tcPr>
            <w:tcW w:w="1196" w:type="dxa"/>
          </w:tcPr>
          <w:p w:rsidR="00C65C24" w:rsidRPr="00F37AC0" w:rsidRDefault="00C65C24" w:rsidP="00733BE4">
            <w:pPr>
              <w:pStyle w:val="af9"/>
              <w:autoSpaceDE w:val="0"/>
              <w:snapToGrid w:val="0"/>
              <w:rPr>
                <w:rFonts w:eastAsia="TimesNewRoman" w:cs="Times New Roman"/>
                <w:sz w:val="22"/>
                <w:szCs w:val="22"/>
              </w:rPr>
            </w:pPr>
            <w:r w:rsidRPr="00F37AC0">
              <w:rPr>
                <w:rFonts w:eastAsia="Times New Roman" w:cs="Times New Roman"/>
                <w:sz w:val="22"/>
                <w:szCs w:val="22"/>
              </w:rPr>
              <w:t xml:space="preserve">&gt; 5 </w:t>
            </w:r>
            <w:r w:rsidRPr="00F37AC0">
              <w:rPr>
                <w:rFonts w:eastAsia="TimesNewRoman" w:cs="Times New Roman"/>
                <w:sz w:val="22"/>
                <w:szCs w:val="22"/>
              </w:rPr>
              <w:t>ПДК</w:t>
            </w:r>
          </w:p>
        </w:tc>
        <w:tc>
          <w:tcPr>
            <w:tcW w:w="1064" w:type="dxa"/>
          </w:tcPr>
          <w:p w:rsidR="00C65C24" w:rsidRPr="00F37AC0" w:rsidRDefault="00C65C24" w:rsidP="00733BE4">
            <w:pPr>
              <w:pStyle w:val="af9"/>
              <w:snapToGrid w:val="0"/>
              <w:rPr>
                <w:rFonts w:cs="Times New Roman"/>
                <w:sz w:val="22"/>
                <w:szCs w:val="22"/>
              </w:rPr>
            </w:pPr>
            <w:r w:rsidRPr="00F37AC0">
              <w:rPr>
                <w:rFonts w:cs="Times New Roman"/>
                <w:sz w:val="22"/>
                <w:szCs w:val="22"/>
              </w:rPr>
              <w:t>&gt;Kmax</w:t>
            </w:r>
          </w:p>
          <w:p w:rsidR="00C65C24" w:rsidRPr="00F37AC0" w:rsidRDefault="00C65C24" w:rsidP="00733BE4">
            <w:pPr>
              <w:pStyle w:val="af9"/>
              <w:rPr>
                <w:rFonts w:cs="Times New Roman"/>
                <w:sz w:val="22"/>
                <w:szCs w:val="22"/>
              </w:rPr>
            </w:pPr>
          </w:p>
        </w:tc>
      </w:tr>
      <w:tr w:rsidR="00C65C24" w:rsidRPr="00F37AC0" w:rsidTr="00E162CF">
        <w:tc>
          <w:tcPr>
            <w:tcW w:w="1202" w:type="dxa"/>
          </w:tcPr>
          <w:p w:rsidR="00C65C24" w:rsidRPr="00F37AC0" w:rsidRDefault="00C65C24" w:rsidP="00733BE4">
            <w:pPr>
              <w:pStyle w:val="af9"/>
              <w:snapToGrid w:val="0"/>
              <w:rPr>
                <w:rFonts w:cs="Times New Roman"/>
                <w:sz w:val="22"/>
                <w:szCs w:val="22"/>
              </w:rPr>
            </w:pPr>
            <w:r w:rsidRPr="00F37AC0">
              <w:rPr>
                <w:rFonts w:cs="Times New Roman"/>
                <w:sz w:val="22"/>
                <w:szCs w:val="22"/>
              </w:rPr>
              <w:t>Чрезвычайно</w:t>
            </w:r>
          </w:p>
          <w:p w:rsidR="00C65C24" w:rsidRPr="00F37AC0" w:rsidRDefault="00C65C24" w:rsidP="00733BE4">
            <w:pPr>
              <w:pStyle w:val="af9"/>
              <w:rPr>
                <w:rFonts w:cs="Times New Roman"/>
                <w:sz w:val="22"/>
                <w:szCs w:val="22"/>
              </w:rPr>
            </w:pPr>
            <w:r w:rsidRPr="00F37AC0">
              <w:rPr>
                <w:rFonts w:cs="Times New Roman"/>
                <w:sz w:val="22"/>
                <w:szCs w:val="22"/>
              </w:rPr>
              <w:t>Опасная</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&gt; 128</w:t>
            </w:r>
          </w:p>
        </w:tc>
        <w:tc>
          <w:tcPr>
            <w:tcW w:w="1197" w:type="dxa"/>
          </w:tcPr>
          <w:p w:rsidR="00C65C24" w:rsidRPr="00F37AC0" w:rsidRDefault="00C65C24" w:rsidP="00733BE4">
            <w:pPr>
              <w:pStyle w:val="af9"/>
              <w:autoSpaceDE w:val="0"/>
              <w:snapToGrid w:val="0"/>
              <w:rPr>
                <w:rFonts w:eastAsia="TimesNewRoman" w:cs="Times New Roman"/>
                <w:sz w:val="22"/>
                <w:szCs w:val="22"/>
              </w:rPr>
            </w:pPr>
            <w:r w:rsidRPr="00F37AC0">
              <w:rPr>
                <w:rFonts w:eastAsia="Times New Roman" w:cs="Times New Roman"/>
                <w:sz w:val="22"/>
                <w:szCs w:val="22"/>
              </w:rPr>
              <w:t xml:space="preserve">&gt; 5 </w:t>
            </w:r>
            <w:r w:rsidRPr="00F37AC0">
              <w:rPr>
                <w:rFonts w:eastAsia="TimesNewRoman" w:cs="Times New Roman"/>
                <w:sz w:val="22"/>
                <w:szCs w:val="22"/>
              </w:rPr>
              <w:t>ПДК</w:t>
            </w:r>
          </w:p>
        </w:tc>
        <w:tc>
          <w:tcPr>
            <w:tcW w:w="1214" w:type="dxa"/>
          </w:tcPr>
          <w:p w:rsidR="00C65C24" w:rsidRPr="00F37AC0" w:rsidRDefault="00C65C24" w:rsidP="00733BE4">
            <w:pPr>
              <w:pStyle w:val="af9"/>
              <w:snapToGrid w:val="0"/>
              <w:rPr>
                <w:rFonts w:cs="Times New Roman"/>
                <w:sz w:val="22"/>
                <w:szCs w:val="22"/>
              </w:rPr>
            </w:pPr>
            <w:r w:rsidRPr="00F37AC0">
              <w:rPr>
                <w:rFonts w:cs="Times New Roman"/>
                <w:sz w:val="22"/>
                <w:szCs w:val="22"/>
              </w:rPr>
              <w:t>&gt;Kmax</w:t>
            </w:r>
          </w:p>
        </w:tc>
        <w:tc>
          <w:tcPr>
            <w:tcW w:w="1196" w:type="dxa"/>
          </w:tcPr>
          <w:p w:rsidR="00C65C24" w:rsidRPr="00F37AC0" w:rsidRDefault="00C65C24" w:rsidP="00733BE4">
            <w:pPr>
              <w:pStyle w:val="af9"/>
              <w:snapToGrid w:val="0"/>
              <w:rPr>
                <w:rFonts w:cs="Times New Roman"/>
                <w:sz w:val="22"/>
                <w:szCs w:val="22"/>
              </w:rPr>
            </w:pPr>
          </w:p>
        </w:tc>
        <w:tc>
          <w:tcPr>
            <w:tcW w:w="1215" w:type="dxa"/>
          </w:tcPr>
          <w:p w:rsidR="00C65C24" w:rsidRPr="00F37AC0" w:rsidRDefault="00C65C24" w:rsidP="00733BE4">
            <w:pPr>
              <w:pStyle w:val="af9"/>
              <w:snapToGrid w:val="0"/>
              <w:rPr>
                <w:rFonts w:cs="Times New Roman"/>
                <w:sz w:val="22"/>
                <w:szCs w:val="22"/>
              </w:rPr>
            </w:pPr>
            <w:r w:rsidRPr="00F37AC0">
              <w:rPr>
                <w:rFonts w:cs="Times New Roman"/>
                <w:sz w:val="22"/>
                <w:szCs w:val="22"/>
              </w:rPr>
              <w:t>&gt;Kmax</w:t>
            </w:r>
          </w:p>
        </w:tc>
        <w:tc>
          <w:tcPr>
            <w:tcW w:w="1196" w:type="dxa"/>
          </w:tcPr>
          <w:p w:rsidR="00C65C24" w:rsidRPr="00F37AC0" w:rsidRDefault="00C65C24" w:rsidP="00733BE4">
            <w:pPr>
              <w:pStyle w:val="af9"/>
              <w:snapToGrid w:val="0"/>
              <w:rPr>
                <w:rFonts w:cs="Times New Roman"/>
                <w:sz w:val="22"/>
                <w:szCs w:val="22"/>
              </w:rPr>
            </w:pPr>
          </w:p>
        </w:tc>
        <w:tc>
          <w:tcPr>
            <w:tcW w:w="1064" w:type="dxa"/>
          </w:tcPr>
          <w:p w:rsidR="00C65C24" w:rsidRPr="00F37AC0" w:rsidRDefault="00C65C24" w:rsidP="00733BE4">
            <w:pPr>
              <w:pStyle w:val="af9"/>
              <w:snapToGrid w:val="0"/>
              <w:rPr>
                <w:rFonts w:cs="Times New Roman"/>
                <w:sz w:val="22"/>
                <w:szCs w:val="22"/>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III - барий, ванадий, вольфрам, марганец, стронций, ацетофенон.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314BF0" w:rsidRPr="00AE1319" w:rsidRDefault="00314BF0" w:rsidP="00C51BCA">
      <w:pPr>
        <w:pStyle w:val="af3"/>
        <w:jc w:val="both"/>
        <w:rPr>
          <w:rFonts w:ascii="Times New Roman" w:hAnsi="Times New Roman"/>
          <w:sz w:val="28"/>
          <w:szCs w:val="28"/>
        </w:rPr>
      </w:pP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464"/>
        <w:gridCol w:w="1606"/>
        <w:gridCol w:w="1607"/>
        <w:gridCol w:w="1606"/>
        <w:gridCol w:w="1606"/>
        <w:gridCol w:w="1613"/>
      </w:tblGrid>
      <w:tr w:rsidR="00C65C24" w:rsidRPr="00AE1319" w:rsidTr="00F37AC0">
        <w:tc>
          <w:tcPr>
            <w:tcW w:w="1464"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auto"/>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auto"/>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числе сальмонеллы</w:t>
            </w:r>
          </w:p>
        </w:tc>
        <w:tc>
          <w:tcPr>
            <w:tcW w:w="1606" w:type="dxa"/>
            <w:shd w:val="clear" w:color="auto" w:fill="auto"/>
          </w:tcPr>
          <w:p w:rsidR="00C65C24" w:rsidRPr="00AE1319" w:rsidRDefault="00C65C24" w:rsidP="00733BE4">
            <w:pPr>
              <w:pStyle w:val="af9"/>
              <w:snapToGrid w:val="0"/>
              <w:rPr>
                <w:rFonts w:cs="Times New Roman"/>
              </w:rPr>
            </w:pPr>
            <w:r w:rsidRPr="00AE1319">
              <w:rPr>
                <w:rFonts w:cs="Times New Roman"/>
              </w:rPr>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auto"/>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в почве с площадью 20 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Л до 10, К — отс.</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314BF0" w:rsidRPr="00AE1319" w:rsidRDefault="00314BF0" w:rsidP="00314BF0">
      <w:pPr>
        <w:pStyle w:val="af7"/>
        <w:spacing w:after="0"/>
        <w:rPr>
          <w:rFonts w:cs="Times New Roman"/>
          <w:sz w:val="28"/>
          <w:szCs w:val="28"/>
        </w:rPr>
      </w:pPr>
    </w:p>
    <w:p w:rsidR="00C65C24" w:rsidRPr="00AE1319" w:rsidRDefault="00C65C24" w:rsidP="0057106F">
      <w:pPr>
        <w:pStyle w:val="af7"/>
        <w:spacing w:after="0"/>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2244"/>
        <w:gridCol w:w="7400"/>
      </w:tblGrid>
      <w:tr w:rsidR="00C65C24" w:rsidRPr="00AE1319" w:rsidTr="00F37AC0">
        <w:trPr>
          <w:jc w:val="center"/>
        </w:trPr>
        <w:tc>
          <w:tcPr>
            <w:tcW w:w="2244"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auto"/>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Чрезвычайно</w:t>
            </w:r>
          </w:p>
          <w:p w:rsidR="00C65C24" w:rsidRPr="00AE1319" w:rsidRDefault="00C65C24" w:rsidP="00733BE4">
            <w:pPr>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r w:rsidRPr="00AE1319">
        <w:rPr>
          <w:rFonts w:cs="Times New Roman"/>
          <w:color w:val="000000"/>
          <w:sz w:val="28"/>
          <w:szCs w:val="28"/>
        </w:rPr>
        <w:t xml:space="preserve">Аэкв&lt;*&gt;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 xml:space="preserve">Амакс&lt;**&gt;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r w:rsidRPr="00AE1319">
        <w:rPr>
          <w:rFonts w:cs="Times New Roman"/>
          <w:sz w:val="28"/>
          <w:szCs w:val="28"/>
        </w:rPr>
        <w:t xml:space="preserve">Аэкви </w:t>
      </w:r>
      <w:r w:rsidRPr="00AE1319">
        <w:rPr>
          <w:rFonts w:cs="Times New Roman"/>
          <w:sz w:val="28"/>
          <w:szCs w:val="28"/>
          <w:lang w:val="en-US"/>
        </w:rPr>
        <w:t>L</w:t>
      </w:r>
      <w:r w:rsidRPr="00AE1319">
        <w:rPr>
          <w:rFonts w:cs="Times New Roman"/>
          <w:sz w:val="28"/>
          <w:szCs w:val="28"/>
        </w:rPr>
        <w:t>Амакс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Амакс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Аэкв - эквивалентный уровень звука, дБА;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Амакс - максимальный уровень звука, дБА.</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виброзащиты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right"/>
        <w:rPr>
          <w:rFonts w:cs="Times New Roman"/>
          <w:sz w:val="28"/>
          <w:szCs w:val="28"/>
        </w:rPr>
      </w:pPr>
      <w:r w:rsidRPr="00AE1319">
        <w:rPr>
          <w:rFonts w:cs="Times New Roman"/>
          <w:sz w:val="28"/>
          <w:szCs w:val="28"/>
          <w:lang w:val="en-US"/>
        </w:rPr>
        <w:t>Таблица</w:t>
      </w:r>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r w:rsidRPr="00AE1319">
              <w:rPr>
                <w:rFonts w:ascii="Times New Roman" w:eastAsia="TimesNewRoman" w:hAnsi="Times New Roman"/>
                <w:sz w:val="24"/>
                <w:szCs w:val="24"/>
              </w:rPr>
              <w:t>скв</w:t>
            </w:r>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176707">
      <w:pPr>
        <w:pStyle w:val="af7"/>
        <w:spacing w:after="0" w:line="100" w:lineRule="atLeast"/>
        <w:jc w:val="both"/>
        <w:rPr>
          <w:rFonts w:cs="Times New Roman"/>
          <w:color w:val="000000"/>
          <w:sz w:val="28"/>
          <w:szCs w:val="28"/>
        </w:rPr>
      </w:pP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27"/>
        <w:gridCol w:w="1928"/>
        <w:gridCol w:w="1927"/>
        <w:gridCol w:w="1928"/>
        <w:gridCol w:w="1934"/>
      </w:tblGrid>
      <w:tr w:rsidR="00C65C24" w:rsidRPr="00AE1319" w:rsidTr="00F37AC0">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дБА</w:t>
            </w:r>
          </w:p>
        </w:tc>
        <w:tc>
          <w:tcPr>
            <w:tcW w:w="1927" w:type="dxa"/>
            <w:tcBorders>
              <w:top w:val="single" w:sz="4" w:space="0" w:color="auto"/>
            </w:tcBorders>
            <w:shd w:val="clear" w:color="auto" w:fill="auto"/>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auto"/>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Рекреационные зоны, в т.ч.</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1 ПЛК - зоны, занятые 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EE3E56" w:rsidRDefault="00EE3E56"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F37AC0" w:rsidRDefault="004A59CC" w:rsidP="00F37AC0">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F37AC0" w:rsidRDefault="00F37AC0" w:rsidP="00FF55F7">
      <w:pPr>
        <w:pStyle w:val="afa"/>
        <w:widowControl w:val="0"/>
        <w:spacing w:line="239" w:lineRule="auto"/>
        <w:ind w:firstLine="709"/>
        <w:jc w:val="right"/>
        <w:rPr>
          <w:rFonts w:ascii="Times New Roman" w:hAnsi="Times New Roman" w:cs="Times New Roman"/>
          <w:sz w:val="28"/>
          <w:szCs w:val="28"/>
        </w:rPr>
      </w:pPr>
    </w:p>
    <w:p w:rsidR="00C65C24" w:rsidRPr="00AE1319" w:rsidRDefault="00C65C24" w:rsidP="00FF55F7">
      <w:pPr>
        <w:pStyle w:val="afa"/>
        <w:widowControl w:val="0"/>
        <w:spacing w:line="239" w:lineRule="auto"/>
        <w:ind w:firstLine="709"/>
        <w:jc w:val="right"/>
        <w:rPr>
          <w:rFonts w:ascii="Times New Roman" w:hAnsi="Times New Roman" w:cs="Times New Roman"/>
          <w:sz w:val="28"/>
          <w:szCs w:val="28"/>
        </w:rPr>
      </w:pPr>
      <w:bookmarkStart w:id="85" w:name="_GoBack"/>
      <w:bookmarkEnd w:id="85"/>
      <w:r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tblPr>
      <w:tblGrid>
        <w:gridCol w:w="2047"/>
        <w:gridCol w:w="1837"/>
        <w:gridCol w:w="1837"/>
        <w:gridCol w:w="2226"/>
        <w:gridCol w:w="1907"/>
      </w:tblGrid>
      <w:tr w:rsidR="00C65C24" w:rsidRPr="00AE1319" w:rsidTr="00F37AC0">
        <w:trPr>
          <w:trHeight w:val="1152"/>
          <w:tblHeader/>
          <w:jc w:val="center"/>
        </w:trPr>
        <w:tc>
          <w:tcPr>
            <w:tcW w:w="1050"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37AC0">
        <w:trPr>
          <w:trHeight w:val="2093"/>
          <w:jc w:val="center"/>
        </w:trPr>
        <w:tc>
          <w:tcPr>
            <w:tcW w:w="1050" w:type="pct"/>
            <w:tcBorders>
              <w:top w:val="single" w:sz="4" w:space="0" w:color="000000"/>
              <w:left w:val="single" w:sz="4" w:space="0" w:color="000000"/>
              <w:bottom w:val="single" w:sz="4" w:space="0" w:color="000000"/>
            </w:tcBorders>
            <w:shd w:val="clear" w:color="auto" w:fill="auto"/>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shd w:val="clear" w:color="auto" w:fill="auto"/>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shd w:val="clear" w:color="auto" w:fill="auto"/>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shd w:val="clear" w:color="auto" w:fill="auto"/>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shd w:val="clear" w:color="auto" w:fill="auto"/>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6" w:name="_Toc422048046"/>
      <w:bookmarkStart w:id="87"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6"/>
      <w:bookmarkEnd w:id="87"/>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8" w:name="_Toc422048047"/>
      <w:r w:rsidRPr="00AE1319">
        <w:rPr>
          <w:sz w:val="28"/>
          <w:szCs w:val="28"/>
        </w:rPr>
        <w:t xml:space="preserve">Таблица </w:t>
      </w:r>
      <w:bookmarkEnd w:id="88"/>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tblPr>
      <w:tblGrid>
        <w:gridCol w:w="5195"/>
        <w:gridCol w:w="3980"/>
      </w:tblGrid>
      <w:tr w:rsidR="00C65C24" w:rsidRPr="00AE1319" w:rsidTr="00F37AC0">
        <w:trPr>
          <w:jc w:val="center"/>
        </w:trPr>
        <w:tc>
          <w:tcPr>
            <w:tcW w:w="5195"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auto"/>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9"/>
      <w:bookmarkEnd w:id="90"/>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9D5CCF" w:rsidP="003A71FA">
      <w:pPr>
        <w:pStyle w:val="ConsPlusNormal"/>
        <w:widowControl/>
        <w:spacing w:line="276" w:lineRule="auto"/>
        <w:ind w:firstLine="709"/>
        <w:rPr>
          <w:rFonts w:ascii="Times New Roman" w:hAnsi="Times New Roman"/>
          <w:sz w:val="28"/>
          <w:szCs w:val="28"/>
        </w:rPr>
      </w:pPr>
    </w:p>
    <w:p w:rsidR="009D5CCF" w:rsidRPr="00AE1319"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3" w:name="_Toc428345606"/>
      <w:r w:rsidRPr="00AE1319">
        <w:rPr>
          <w:rFonts w:ascii="Times New Roman" w:hAnsi="Times New Roman"/>
          <w:b/>
          <w:sz w:val="28"/>
          <w:szCs w:val="28"/>
        </w:rPr>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4"/>
      <w:bookmarkEnd w:id="95"/>
      <w:bookmarkEnd w:id="96"/>
      <w:bookmarkEnd w:id="97"/>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6"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6"/>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A (10%-ный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(5%-ный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(1%-ный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7" w:name="_Toc428345611"/>
      <w:r w:rsidRPr="00AE1319">
        <w:rPr>
          <w:rFonts w:ascii="Times New Roman" w:hAnsi="Times New Roman"/>
          <w:b/>
          <w:i/>
          <w:sz w:val="28"/>
          <w:szCs w:val="28"/>
        </w:rPr>
        <w:t>Часть. 3 Правила и область применения</w:t>
      </w:r>
      <w:bookmarkEnd w:id="107"/>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Законодательством Саратовской области в сфере градостроительной дейтельности</w:t>
      </w:r>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Схемы территориального планирования </w:t>
      </w:r>
      <w:r w:rsidR="0060150A" w:rsidRPr="00EE3E56">
        <w:rPr>
          <w:rFonts w:ascii="Times New Roman" w:hAnsi="Times New Roman"/>
          <w:sz w:val="28"/>
          <w:szCs w:val="28"/>
        </w:rPr>
        <w:t>Питер</w:t>
      </w:r>
      <w:r w:rsidR="00CF3DB0" w:rsidRPr="00EE3E56">
        <w:rPr>
          <w:rFonts w:ascii="Times New Roman" w:hAnsi="Times New Roman"/>
          <w:sz w:val="28"/>
          <w:szCs w:val="28"/>
        </w:rPr>
        <w:t>ского</w:t>
      </w:r>
      <w:r w:rsidRPr="00AE1319">
        <w:rPr>
          <w:rFonts w:ascii="Times New Roman" w:hAnsi="Times New Roman"/>
          <w:sz w:val="28"/>
          <w:szCs w:val="28"/>
        </w:rPr>
        <w:t xml:space="preserve"> района,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r w:rsidR="0060150A" w:rsidRPr="00EE3E56">
        <w:rPr>
          <w:rFonts w:ascii="Times New Roman" w:hAnsi="Times New Roman"/>
          <w:sz w:val="28"/>
          <w:szCs w:val="28"/>
        </w:rPr>
        <w:t>Питер</w:t>
      </w:r>
      <w:r w:rsidR="00AE1319" w:rsidRPr="00EE3E56">
        <w:rPr>
          <w:rFonts w:ascii="Times New Roman" w:hAnsi="Times New Roman"/>
          <w:sz w:val="28"/>
          <w:szCs w:val="28"/>
        </w:rPr>
        <w:t>ского</w:t>
      </w:r>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867882" w:rsidRDefault="00867882" w:rsidP="00E112BF">
      <w:pPr>
        <w:pStyle w:val="af3"/>
        <w:ind w:firstLine="708"/>
        <w:jc w:val="both"/>
        <w:rPr>
          <w:rFonts w:ascii="Times New Roman" w:hAnsi="Times New Roman"/>
          <w:sz w:val="28"/>
          <w:szCs w:val="28"/>
        </w:rPr>
      </w:pPr>
    </w:p>
    <w:tbl>
      <w:tblPr>
        <w:tblW w:w="0" w:type="auto"/>
        <w:tblLook w:val="00A0"/>
      </w:tblPr>
      <w:tblGrid>
        <w:gridCol w:w="4451"/>
        <w:gridCol w:w="670"/>
        <w:gridCol w:w="4450"/>
      </w:tblGrid>
      <w:tr w:rsidR="00867882" w:rsidRPr="00545E00" w:rsidTr="00482B7A">
        <w:tc>
          <w:tcPr>
            <w:tcW w:w="4451" w:type="dxa"/>
          </w:tcPr>
          <w:p w:rsidR="00867882" w:rsidRPr="00545E00" w:rsidRDefault="00867882" w:rsidP="00482B7A">
            <w:pPr>
              <w:autoSpaceDE w:val="0"/>
              <w:autoSpaceDN w:val="0"/>
              <w:adjustRightInd w:val="0"/>
              <w:rPr>
                <w:rFonts w:ascii="Times New Roman" w:hAnsi="Times New Roman"/>
                <w:sz w:val="28"/>
                <w:szCs w:val="28"/>
              </w:rPr>
            </w:pPr>
            <w:r w:rsidRPr="00545E00">
              <w:rPr>
                <w:rFonts w:ascii="Times New Roman" w:hAnsi="Times New Roman"/>
                <w:sz w:val="28"/>
                <w:szCs w:val="28"/>
              </w:rPr>
              <w:t>Председатель Собрания депутатов Питерского муниципального района</w:t>
            </w:r>
          </w:p>
        </w:tc>
        <w:tc>
          <w:tcPr>
            <w:tcW w:w="670" w:type="dxa"/>
          </w:tcPr>
          <w:p w:rsidR="00867882" w:rsidRPr="00545E00" w:rsidRDefault="00867882" w:rsidP="00482B7A">
            <w:pPr>
              <w:autoSpaceDE w:val="0"/>
              <w:autoSpaceDN w:val="0"/>
              <w:adjustRightInd w:val="0"/>
              <w:jc w:val="both"/>
              <w:rPr>
                <w:rFonts w:ascii="Times New Roman" w:hAnsi="Times New Roman"/>
                <w:sz w:val="28"/>
                <w:szCs w:val="28"/>
              </w:rPr>
            </w:pPr>
          </w:p>
        </w:tc>
        <w:tc>
          <w:tcPr>
            <w:tcW w:w="4450" w:type="dxa"/>
          </w:tcPr>
          <w:p w:rsidR="00867882" w:rsidRPr="00545E00" w:rsidRDefault="00867882" w:rsidP="00482B7A">
            <w:pPr>
              <w:autoSpaceDE w:val="0"/>
              <w:autoSpaceDN w:val="0"/>
              <w:adjustRightInd w:val="0"/>
              <w:rPr>
                <w:rFonts w:ascii="Times New Roman" w:hAnsi="Times New Roman"/>
                <w:sz w:val="28"/>
                <w:szCs w:val="28"/>
              </w:rPr>
            </w:pPr>
            <w:r w:rsidRPr="00545E00">
              <w:rPr>
                <w:rFonts w:ascii="Times New Roman" w:hAnsi="Times New Roman"/>
                <w:sz w:val="28"/>
                <w:szCs w:val="28"/>
              </w:rPr>
              <w:t>Глава Питерского муниципального района</w:t>
            </w:r>
          </w:p>
        </w:tc>
      </w:tr>
      <w:tr w:rsidR="00867882" w:rsidRPr="00545E00" w:rsidTr="00482B7A">
        <w:tc>
          <w:tcPr>
            <w:tcW w:w="4451" w:type="dxa"/>
          </w:tcPr>
          <w:p w:rsidR="00867882" w:rsidRPr="00545E00" w:rsidRDefault="00867882" w:rsidP="00482B7A">
            <w:pPr>
              <w:autoSpaceDE w:val="0"/>
              <w:autoSpaceDN w:val="0"/>
              <w:adjustRightInd w:val="0"/>
              <w:jc w:val="both"/>
              <w:rPr>
                <w:rFonts w:ascii="Times New Roman" w:hAnsi="Times New Roman"/>
                <w:sz w:val="28"/>
                <w:szCs w:val="28"/>
              </w:rPr>
            </w:pPr>
            <w:r w:rsidRPr="00545E00">
              <w:rPr>
                <w:rFonts w:ascii="Times New Roman" w:hAnsi="Times New Roman"/>
                <w:sz w:val="28"/>
                <w:szCs w:val="28"/>
              </w:rPr>
              <w:t xml:space="preserve">                                     В.Н.Дерябин</w:t>
            </w:r>
          </w:p>
        </w:tc>
        <w:tc>
          <w:tcPr>
            <w:tcW w:w="670" w:type="dxa"/>
          </w:tcPr>
          <w:p w:rsidR="00867882" w:rsidRPr="00545E00" w:rsidRDefault="00867882" w:rsidP="00482B7A">
            <w:pPr>
              <w:autoSpaceDE w:val="0"/>
              <w:autoSpaceDN w:val="0"/>
              <w:adjustRightInd w:val="0"/>
              <w:jc w:val="both"/>
              <w:rPr>
                <w:rFonts w:ascii="Times New Roman" w:hAnsi="Times New Roman"/>
                <w:sz w:val="28"/>
                <w:szCs w:val="28"/>
              </w:rPr>
            </w:pPr>
            <w:r w:rsidRPr="00545E00">
              <w:rPr>
                <w:rFonts w:ascii="Times New Roman" w:hAnsi="Times New Roman"/>
                <w:sz w:val="28"/>
                <w:szCs w:val="28"/>
              </w:rPr>
              <w:t xml:space="preserve">          </w:t>
            </w:r>
          </w:p>
        </w:tc>
        <w:tc>
          <w:tcPr>
            <w:tcW w:w="4450" w:type="dxa"/>
          </w:tcPr>
          <w:p w:rsidR="00867882" w:rsidRPr="00545E00" w:rsidRDefault="00867882" w:rsidP="00482B7A">
            <w:pPr>
              <w:autoSpaceDE w:val="0"/>
              <w:autoSpaceDN w:val="0"/>
              <w:adjustRightInd w:val="0"/>
              <w:jc w:val="both"/>
              <w:rPr>
                <w:rFonts w:ascii="Times New Roman" w:hAnsi="Times New Roman"/>
                <w:sz w:val="28"/>
                <w:szCs w:val="28"/>
              </w:rPr>
            </w:pPr>
            <w:r w:rsidRPr="00545E00">
              <w:rPr>
                <w:rFonts w:ascii="Times New Roman" w:hAnsi="Times New Roman"/>
                <w:sz w:val="28"/>
                <w:szCs w:val="28"/>
              </w:rPr>
              <w:t xml:space="preserve">           </w:t>
            </w:r>
            <w:r>
              <w:rPr>
                <w:rFonts w:ascii="Times New Roman" w:hAnsi="Times New Roman"/>
                <w:sz w:val="28"/>
                <w:szCs w:val="28"/>
              </w:rPr>
              <w:t xml:space="preserve">                      С.И.Егоров</w:t>
            </w:r>
          </w:p>
        </w:tc>
      </w:tr>
    </w:tbl>
    <w:p w:rsidR="00E112BF" w:rsidRDefault="00E112BF" w:rsidP="00867882">
      <w:pPr>
        <w:pStyle w:val="af3"/>
        <w:rPr>
          <w:lang w:eastAsia="ru-RU"/>
        </w:rPr>
      </w:pPr>
    </w:p>
    <w:sectPr w:rsidR="00E112BF" w:rsidSect="007914B4">
      <w:footerReference w:type="default" r:id="rId17"/>
      <w:pgSz w:w="11906" w:h="16838" w:code="9"/>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EF4" w:rsidRDefault="00AF3EF4" w:rsidP="00E413F0">
      <w:pPr>
        <w:spacing w:after="0" w:line="240" w:lineRule="auto"/>
      </w:pPr>
      <w:r>
        <w:separator/>
      </w:r>
    </w:p>
  </w:endnote>
  <w:endnote w:type="continuationSeparator" w:id="0">
    <w:p w:rsidR="00AF3EF4" w:rsidRDefault="00AF3EF4" w:rsidP="00E41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70729"/>
      <w:docPartObj>
        <w:docPartGallery w:val="Page Numbers (Bottom of Page)"/>
        <w:docPartUnique/>
      </w:docPartObj>
    </w:sdtPr>
    <w:sdtContent>
      <w:p w:rsidR="00482B7A" w:rsidRDefault="00130C8F">
        <w:pPr>
          <w:pStyle w:val="ad"/>
          <w:jc w:val="right"/>
        </w:pPr>
        <w:r>
          <w:fldChar w:fldCharType="begin"/>
        </w:r>
        <w:r w:rsidR="00482B7A">
          <w:instrText xml:space="preserve"> PAGE   \* MERGEFORMAT </w:instrText>
        </w:r>
        <w:r>
          <w:fldChar w:fldCharType="separate"/>
        </w:r>
        <w:r w:rsidR="00652806">
          <w:rPr>
            <w:noProof/>
          </w:rPr>
          <w:t>63</w:t>
        </w:r>
        <w:r>
          <w:rPr>
            <w:noProof/>
          </w:rPr>
          <w:fldChar w:fldCharType="end"/>
        </w:r>
      </w:p>
    </w:sdtContent>
  </w:sdt>
  <w:p w:rsidR="00482B7A" w:rsidRDefault="00482B7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EF4" w:rsidRDefault="00AF3EF4" w:rsidP="00E413F0">
      <w:pPr>
        <w:spacing w:after="0" w:line="240" w:lineRule="auto"/>
      </w:pPr>
      <w:r>
        <w:separator/>
      </w:r>
    </w:p>
  </w:footnote>
  <w:footnote w:type="continuationSeparator" w:id="0">
    <w:p w:rsidR="00AF3EF4" w:rsidRDefault="00AF3EF4" w:rsidP="00E41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F43B1B"/>
    <w:rsid w:val="00000C7C"/>
    <w:rsid w:val="00001781"/>
    <w:rsid w:val="000026F5"/>
    <w:rsid w:val="00003C6B"/>
    <w:rsid w:val="00004E57"/>
    <w:rsid w:val="00005ADD"/>
    <w:rsid w:val="00011BEA"/>
    <w:rsid w:val="00012340"/>
    <w:rsid w:val="00012759"/>
    <w:rsid w:val="000134C1"/>
    <w:rsid w:val="00014DFB"/>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622E"/>
    <w:rsid w:val="00084EBE"/>
    <w:rsid w:val="000858A7"/>
    <w:rsid w:val="00085FB2"/>
    <w:rsid w:val="00086FDE"/>
    <w:rsid w:val="00090374"/>
    <w:rsid w:val="00090EDD"/>
    <w:rsid w:val="0009157A"/>
    <w:rsid w:val="00091B4A"/>
    <w:rsid w:val="000924D1"/>
    <w:rsid w:val="000932A6"/>
    <w:rsid w:val="00097B92"/>
    <w:rsid w:val="00097C85"/>
    <w:rsid w:val="000A28F7"/>
    <w:rsid w:val="000A2E61"/>
    <w:rsid w:val="000A4DCC"/>
    <w:rsid w:val="000A7722"/>
    <w:rsid w:val="000B221E"/>
    <w:rsid w:val="000B6B09"/>
    <w:rsid w:val="000C03AE"/>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1165B"/>
    <w:rsid w:val="00113DF8"/>
    <w:rsid w:val="00116779"/>
    <w:rsid w:val="00116A5A"/>
    <w:rsid w:val="001300E5"/>
    <w:rsid w:val="00130C8F"/>
    <w:rsid w:val="00130FA7"/>
    <w:rsid w:val="0013205C"/>
    <w:rsid w:val="00134F42"/>
    <w:rsid w:val="001350D4"/>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44"/>
    <w:rsid w:val="0019696B"/>
    <w:rsid w:val="0019785E"/>
    <w:rsid w:val="001A05A6"/>
    <w:rsid w:val="001A2FC5"/>
    <w:rsid w:val="001A389E"/>
    <w:rsid w:val="001A5EC9"/>
    <w:rsid w:val="001A7544"/>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2132"/>
    <w:rsid w:val="001E35A1"/>
    <w:rsid w:val="001E4066"/>
    <w:rsid w:val="001E48B9"/>
    <w:rsid w:val="001E763C"/>
    <w:rsid w:val="001F5740"/>
    <w:rsid w:val="001F72A7"/>
    <w:rsid w:val="001F7416"/>
    <w:rsid w:val="0020241E"/>
    <w:rsid w:val="002036BF"/>
    <w:rsid w:val="00204F6E"/>
    <w:rsid w:val="00217B2B"/>
    <w:rsid w:val="00220AA5"/>
    <w:rsid w:val="0022269A"/>
    <w:rsid w:val="002240B8"/>
    <w:rsid w:val="002263CF"/>
    <w:rsid w:val="00227025"/>
    <w:rsid w:val="00227449"/>
    <w:rsid w:val="00234628"/>
    <w:rsid w:val="00236762"/>
    <w:rsid w:val="00237E38"/>
    <w:rsid w:val="002405F6"/>
    <w:rsid w:val="002416FA"/>
    <w:rsid w:val="00244983"/>
    <w:rsid w:val="00245FB8"/>
    <w:rsid w:val="002479F1"/>
    <w:rsid w:val="002526BA"/>
    <w:rsid w:val="0025410A"/>
    <w:rsid w:val="00256A0B"/>
    <w:rsid w:val="00260AC9"/>
    <w:rsid w:val="002617F0"/>
    <w:rsid w:val="00263C9B"/>
    <w:rsid w:val="00263D68"/>
    <w:rsid w:val="002648DC"/>
    <w:rsid w:val="00265D1C"/>
    <w:rsid w:val="00266BBF"/>
    <w:rsid w:val="0027553E"/>
    <w:rsid w:val="00275C6F"/>
    <w:rsid w:val="00277E14"/>
    <w:rsid w:val="0028394F"/>
    <w:rsid w:val="002852AE"/>
    <w:rsid w:val="00286AC6"/>
    <w:rsid w:val="00287CE7"/>
    <w:rsid w:val="00287D8A"/>
    <w:rsid w:val="00291C40"/>
    <w:rsid w:val="0029224D"/>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A98"/>
    <w:rsid w:val="002F2916"/>
    <w:rsid w:val="002F661F"/>
    <w:rsid w:val="003008C4"/>
    <w:rsid w:val="0030099D"/>
    <w:rsid w:val="0030288A"/>
    <w:rsid w:val="0030624D"/>
    <w:rsid w:val="00307430"/>
    <w:rsid w:val="00311BE9"/>
    <w:rsid w:val="00313204"/>
    <w:rsid w:val="00314BF0"/>
    <w:rsid w:val="003167F2"/>
    <w:rsid w:val="00320DF1"/>
    <w:rsid w:val="003265AE"/>
    <w:rsid w:val="00326DC5"/>
    <w:rsid w:val="00330CD4"/>
    <w:rsid w:val="0033297A"/>
    <w:rsid w:val="00333F88"/>
    <w:rsid w:val="00335005"/>
    <w:rsid w:val="00337621"/>
    <w:rsid w:val="00337B42"/>
    <w:rsid w:val="0034087D"/>
    <w:rsid w:val="00341559"/>
    <w:rsid w:val="00344865"/>
    <w:rsid w:val="00344D79"/>
    <w:rsid w:val="00345DDA"/>
    <w:rsid w:val="003467BA"/>
    <w:rsid w:val="003500C4"/>
    <w:rsid w:val="003505B1"/>
    <w:rsid w:val="003526D5"/>
    <w:rsid w:val="003537DE"/>
    <w:rsid w:val="0035462C"/>
    <w:rsid w:val="0035674F"/>
    <w:rsid w:val="00356D64"/>
    <w:rsid w:val="003578E8"/>
    <w:rsid w:val="00357E42"/>
    <w:rsid w:val="00357F9F"/>
    <w:rsid w:val="003601A7"/>
    <w:rsid w:val="00360627"/>
    <w:rsid w:val="003606E7"/>
    <w:rsid w:val="00360BC5"/>
    <w:rsid w:val="00361578"/>
    <w:rsid w:val="00361BA2"/>
    <w:rsid w:val="00371A3C"/>
    <w:rsid w:val="00371B03"/>
    <w:rsid w:val="0037422D"/>
    <w:rsid w:val="00374B0B"/>
    <w:rsid w:val="0037698C"/>
    <w:rsid w:val="0038209B"/>
    <w:rsid w:val="00382909"/>
    <w:rsid w:val="00382A02"/>
    <w:rsid w:val="00386304"/>
    <w:rsid w:val="0038659C"/>
    <w:rsid w:val="00386EE7"/>
    <w:rsid w:val="00390D9A"/>
    <w:rsid w:val="00393334"/>
    <w:rsid w:val="00396860"/>
    <w:rsid w:val="003A3BC3"/>
    <w:rsid w:val="003A414E"/>
    <w:rsid w:val="003A6D44"/>
    <w:rsid w:val="003A71FA"/>
    <w:rsid w:val="003A7DB0"/>
    <w:rsid w:val="003B21A0"/>
    <w:rsid w:val="003B2581"/>
    <w:rsid w:val="003B3328"/>
    <w:rsid w:val="003C161F"/>
    <w:rsid w:val="003C5216"/>
    <w:rsid w:val="003C5AE4"/>
    <w:rsid w:val="003D0824"/>
    <w:rsid w:val="003D3A6D"/>
    <w:rsid w:val="003D552F"/>
    <w:rsid w:val="003D5589"/>
    <w:rsid w:val="003E13AC"/>
    <w:rsid w:val="003E3789"/>
    <w:rsid w:val="003E37FC"/>
    <w:rsid w:val="003E6FCF"/>
    <w:rsid w:val="003F1675"/>
    <w:rsid w:val="003F1A73"/>
    <w:rsid w:val="003F2D9A"/>
    <w:rsid w:val="003F47C6"/>
    <w:rsid w:val="003F4E33"/>
    <w:rsid w:val="003F6C2B"/>
    <w:rsid w:val="003F7995"/>
    <w:rsid w:val="00400903"/>
    <w:rsid w:val="00400D8B"/>
    <w:rsid w:val="004114FD"/>
    <w:rsid w:val="00412F75"/>
    <w:rsid w:val="004135BA"/>
    <w:rsid w:val="0041622A"/>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2B7A"/>
    <w:rsid w:val="00484CFD"/>
    <w:rsid w:val="0048533D"/>
    <w:rsid w:val="00486AE0"/>
    <w:rsid w:val="004909BD"/>
    <w:rsid w:val="00492F14"/>
    <w:rsid w:val="004934DB"/>
    <w:rsid w:val="00495C88"/>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D5B85"/>
    <w:rsid w:val="004E0A85"/>
    <w:rsid w:val="004E1A15"/>
    <w:rsid w:val="004E3A72"/>
    <w:rsid w:val="004E3C6F"/>
    <w:rsid w:val="004E5DB0"/>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B9"/>
    <w:rsid w:val="005168FF"/>
    <w:rsid w:val="005174BE"/>
    <w:rsid w:val="005176F3"/>
    <w:rsid w:val="0052080B"/>
    <w:rsid w:val="005215BC"/>
    <w:rsid w:val="00521E06"/>
    <w:rsid w:val="005248DF"/>
    <w:rsid w:val="00525C65"/>
    <w:rsid w:val="00527A8C"/>
    <w:rsid w:val="00535277"/>
    <w:rsid w:val="00535366"/>
    <w:rsid w:val="00535A37"/>
    <w:rsid w:val="00540332"/>
    <w:rsid w:val="00542DF5"/>
    <w:rsid w:val="00545856"/>
    <w:rsid w:val="00545D4A"/>
    <w:rsid w:val="00545E47"/>
    <w:rsid w:val="00545F29"/>
    <w:rsid w:val="00547D65"/>
    <w:rsid w:val="00551BA1"/>
    <w:rsid w:val="00552ED9"/>
    <w:rsid w:val="00553721"/>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373A"/>
    <w:rsid w:val="005A37AD"/>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A36"/>
    <w:rsid w:val="005D4BA3"/>
    <w:rsid w:val="005D58D4"/>
    <w:rsid w:val="005E31C9"/>
    <w:rsid w:val="005E363C"/>
    <w:rsid w:val="005E4FD7"/>
    <w:rsid w:val="005E506F"/>
    <w:rsid w:val="005E5240"/>
    <w:rsid w:val="005E7A20"/>
    <w:rsid w:val="005F0494"/>
    <w:rsid w:val="005F62AC"/>
    <w:rsid w:val="005F6F94"/>
    <w:rsid w:val="00600C60"/>
    <w:rsid w:val="0060150A"/>
    <w:rsid w:val="00605CC3"/>
    <w:rsid w:val="00607072"/>
    <w:rsid w:val="006118C1"/>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7FA6"/>
    <w:rsid w:val="00640E82"/>
    <w:rsid w:val="00643AB4"/>
    <w:rsid w:val="00644FDE"/>
    <w:rsid w:val="0064561B"/>
    <w:rsid w:val="00645727"/>
    <w:rsid w:val="006459A1"/>
    <w:rsid w:val="006475A3"/>
    <w:rsid w:val="00652806"/>
    <w:rsid w:val="006548D9"/>
    <w:rsid w:val="006568AA"/>
    <w:rsid w:val="0066151B"/>
    <w:rsid w:val="00661F1E"/>
    <w:rsid w:val="0066610E"/>
    <w:rsid w:val="00675964"/>
    <w:rsid w:val="006767F7"/>
    <w:rsid w:val="006779F4"/>
    <w:rsid w:val="00683D92"/>
    <w:rsid w:val="006854EA"/>
    <w:rsid w:val="00685AF2"/>
    <w:rsid w:val="00685B7C"/>
    <w:rsid w:val="00685E91"/>
    <w:rsid w:val="0068717E"/>
    <w:rsid w:val="00687D86"/>
    <w:rsid w:val="0069080D"/>
    <w:rsid w:val="006917BE"/>
    <w:rsid w:val="00692016"/>
    <w:rsid w:val="006A1E9E"/>
    <w:rsid w:val="006A2237"/>
    <w:rsid w:val="006A2640"/>
    <w:rsid w:val="006A323E"/>
    <w:rsid w:val="006A3D23"/>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F1D9B"/>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B33"/>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08C"/>
    <w:rsid w:val="00752499"/>
    <w:rsid w:val="00753750"/>
    <w:rsid w:val="00754691"/>
    <w:rsid w:val="00755A5C"/>
    <w:rsid w:val="007566A1"/>
    <w:rsid w:val="0075795A"/>
    <w:rsid w:val="007609D4"/>
    <w:rsid w:val="00760CF1"/>
    <w:rsid w:val="0076285B"/>
    <w:rsid w:val="00762FD2"/>
    <w:rsid w:val="00765C1E"/>
    <w:rsid w:val="007664AE"/>
    <w:rsid w:val="007701A3"/>
    <w:rsid w:val="00771392"/>
    <w:rsid w:val="007750F7"/>
    <w:rsid w:val="00776C96"/>
    <w:rsid w:val="00777682"/>
    <w:rsid w:val="00780D74"/>
    <w:rsid w:val="00781767"/>
    <w:rsid w:val="0078305B"/>
    <w:rsid w:val="00783198"/>
    <w:rsid w:val="007838BB"/>
    <w:rsid w:val="00784330"/>
    <w:rsid w:val="00785D08"/>
    <w:rsid w:val="00785FA8"/>
    <w:rsid w:val="00786647"/>
    <w:rsid w:val="00791142"/>
    <w:rsid w:val="007914B4"/>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4985"/>
    <w:rsid w:val="007C5227"/>
    <w:rsid w:val="007C632F"/>
    <w:rsid w:val="007C7024"/>
    <w:rsid w:val="007D118D"/>
    <w:rsid w:val="007D2022"/>
    <w:rsid w:val="007D2B97"/>
    <w:rsid w:val="007D3AC5"/>
    <w:rsid w:val="007E27E9"/>
    <w:rsid w:val="007E2F38"/>
    <w:rsid w:val="007E4E09"/>
    <w:rsid w:val="007F06BF"/>
    <w:rsid w:val="007F2DEE"/>
    <w:rsid w:val="007F51C2"/>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67882"/>
    <w:rsid w:val="00872272"/>
    <w:rsid w:val="00872BA0"/>
    <w:rsid w:val="008742C6"/>
    <w:rsid w:val="00875607"/>
    <w:rsid w:val="00876D30"/>
    <w:rsid w:val="008776A3"/>
    <w:rsid w:val="008849DD"/>
    <w:rsid w:val="00884BBB"/>
    <w:rsid w:val="00884E55"/>
    <w:rsid w:val="008859A4"/>
    <w:rsid w:val="00886405"/>
    <w:rsid w:val="0088643B"/>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66FD"/>
    <w:rsid w:val="008D32F2"/>
    <w:rsid w:val="008D3EEF"/>
    <w:rsid w:val="008D5671"/>
    <w:rsid w:val="008D7293"/>
    <w:rsid w:val="008D736D"/>
    <w:rsid w:val="008E0D26"/>
    <w:rsid w:val="008E1204"/>
    <w:rsid w:val="008E25F7"/>
    <w:rsid w:val="008E4740"/>
    <w:rsid w:val="008E67A8"/>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01"/>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565F"/>
    <w:rsid w:val="009365E0"/>
    <w:rsid w:val="009410DA"/>
    <w:rsid w:val="00941638"/>
    <w:rsid w:val="00941CF5"/>
    <w:rsid w:val="009430F6"/>
    <w:rsid w:val="00947190"/>
    <w:rsid w:val="009474EB"/>
    <w:rsid w:val="009512C6"/>
    <w:rsid w:val="009529AD"/>
    <w:rsid w:val="00953AAF"/>
    <w:rsid w:val="00953DA3"/>
    <w:rsid w:val="00955410"/>
    <w:rsid w:val="0095553E"/>
    <w:rsid w:val="009556B1"/>
    <w:rsid w:val="00955A0F"/>
    <w:rsid w:val="00957EC0"/>
    <w:rsid w:val="009602DC"/>
    <w:rsid w:val="00961BDC"/>
    <w:rsid w:val="00963A60"/>
    <w:rsid w:val="009658A0"/>
    <w:rsid w:val="00965B0C"/>
    <w:rsid w:val="00966CC1"/>
    <w:rsid w:val="009709EF"/>
    <w:rsid w:val="009730FC"/>
    <w:rsid w:val="0098032E"/>
    <w:rsid w:val="00980AD4"/>
    <w:rsid w:val="00980C91"/>
    <w:rsid w:val="009818E4"/>
    <w:rsid w:val="00982889"/>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BD9"/>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0CF"/>
    <w:rsid w:val="00A63E94"/>
    <w:rsid w:val="00A67672"/>
    <w:rsid w:val="00A7230D"/>
    <w:rsid w:val="00A743E9"/>
    <w:rsid w:val="00A81614"/>
    <w:rsid w:val="00A8285A"/>
    <w:rsid w:val="00A84FE2"/>
    <w:rsid w:val="00A90137"/>
    <w:rsid w:val="00A90A2B"/>
    <w:rsid w:val="00A94271"/>
    <w:rsid w:val="00A9670C"/>
    <w:rsid w:val="00AA0BB9"/>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3EF4"/>
    <w:rsid w:val="00AF5F10"/>
    <w:rsid w:val="00AF6361"/>
    <w:rsid w:val="00AF7CED"/>
    <w:rsid w:val="00B01947"/>
    <w:rsid w:val="00B0268F"/>
    <w:rsid w:val="00B04AD1"/>
    <w:rsid w:val="00B062C7"/>
    <w:rsid w:val="00B06EF6"/>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57B"/>
    <w:rsid w:val="00BA1FB4"/>
    <w:rsid w:val="00BA2CAD"/>
    <w:rsid w:val="00BA793E"/>
    <w:rsid w:val="00BB0E74"/>
    <w:rsid w:val="00BB1007"/>
    <w:rsid w:val="00BB1917"/>
    <w:rsid w:val="00BB2E17"/>
    <w:rsid w:val="00BB3EDF"/>
    <w:rsid w:val="00BB44BC"/>
    <w:rsid w:val="00BB469E"/>
    <w:rsid w:val="00BB61DB"/>
    <w:rsid w:val="00BB6697"/>
    <w:rsid w:val="00BB6DF6"/>
    <w:rsid w:val="00BC0524"/>
    <w:rsid w:val="00BC1D4A"/>
    <w:rsid w:val="00BC2B17"/>
    <w:rsid w:val="00BC458E"/>
    <w:rsid w:val="00BC6950"/>
    <w:rsid w:val="00BD069B"/>
    <w:rsid w:val="00BD1ECC"/>
    <w:rsid w:val="00BD3C00"/>
    <w:rsid w:val="00BD4953"/>
    <w:rsid w:val="00BD50D8"/>
    <w:rsid w:val="00BD554D"/>
    <w:rsid w:val="00BD58F1"/>
    <w:rsid w:val="00BD7405"/>
    <w:rsid w:val="00BD7979"/>
    <w:rsid w:val="00BE0C1B"/>
    <w:rsid w:val="00BE2845"/>
    <w:rsid w:val="00BE2D91"/>
    <w:rsid w:val="00BE3D45"/>
    <w:rsid w:val="00BE3E71"/>
    <w:rsid w:val="00BE4116"/>
    <w:rsid w:val="00BE5277"/>
    <w:rsid w:val="00BE6AF0"/>
    <w:rsid w:val="00BE6F08"/>
    <w:rsid w:val="00BF3686"/>
    <w:rsid w:val="00BF52FD"/>
    <w:rsid w:val="00BF627F"/>
    <w:rsid w:val="00BF676E"/>
    <w:rsid w:val="00C03E18"/>
    <w:rsid w:val="00C048A3"/>
    <w:rsid w:val="00C048D1"/>
    <w:rsid w:val="00C05722"/>
    <w:rsid w:val="00C065F9"/>
    <w:rsid w:val="00C106C1"/>
    <w:rsid w:val="00C1203F"/>
    <w:rsid w:val="00C13D44"/>
    <w:rsid w:val="00C16ED9"/>
    <w:rsid w:val="00C204F5"/>
    <w:rsid w:val="00C220D3"/>
    <w:rsid w:val="00C2441F"/>
    <w:rsid w:val="00C26D36"/>
    <w:rsid w:val="00C272B6"/>
    <w:rsid w:val="00C31290"/>
    <w:rsid w:val="00C31984"/>
    <w:rsid w:val="00C31B57"/>
    <w:rsid w:val="00C33E85"/>
    <w:rsid w:val="00C35264"/>
    <w:rsid w:val="00C373CC"/>
    <w:rsid w:val="00C3791D"/>
    <w:rsid w:val="00C40711"/>
    <w:rsid w:val="00C4117C"/>
    <w:rsid w:val="00C42CE1"/>
    <w:rsid w:val="00C45947"/>
    <w:rsid w:val="00C5127B"/>
    <w:rsid w:val="00C51BCA"/>
    <w:rsid w:val="00C51F36"/>
    <w:rsid w:val="00C55E8E"/>
    <w:rsid w:val="00C619F5"/>
    <w:rsid w:val="00C63A5B"/>
    <w:rsid w:val="00C642C5"/>
    <w:rsid w:val="00C646A5"/>
    <w:rsid w:val="00C65C24"/>
    <w:rsid w:val="00C66206"/>
    <w:rsid w:val="00C67FAB"/>
    <w:rsid w:val="00C70535"/>
    <w:rsid w:val="00C70C77"/>
    <w:rsid w:val="00C70EDB"/>
    <w:rsid w:val="00C7212E"/>
    <w:rsid w:val="00C72D03"/>
    <w:rsid w:val="00C7340C"/>
    <w:rsid w:val="00C74892"/>
    <w:rsid w:val="00C77CE8"/>
    <w:rsid w:val="00C820DB"/>
    <w:rsid w:val="00C82166"/>
    <w:rsid w:val="00C8447E"/>
    <w:rsid w:val="00C86138"/>
    <w:rsid w:val="00C8766A"/>
    <w:rsid w:val="00C87CA6"/>
    <w:rsid w:val="00C91411"/>
    <w:rsid w:val="00C957B4"/>
    <w:rsid w:val="00C95EFD"/>
    <w:rsid w:val="00C9605A"/>
    <w:rsid w:val="00CA0642"/>
    <w:rsid w:val="00CA0BAF"/>
    <w:rsid w:val="00CA32AC"/>
    <w:rsid w:val="00CA3B4F"/>
    <w:rsid w:val="00CA6F60"/>
    <w:rsid w:val="00CB2A18"/>
    <w:rsid w:val="00CB5421"/>
    <w:rsid w:val="00CC2551"/>
    <w:rsid w:val="00CC2553"/>
    <w:rsid w:val="00CC39E1"/>
    <w:rsid w:val="00CC3CE8"/>
    <w:rsid w:val="00CC4422"/>
    <w:rsid w:val="00CC5C59"/>
    <w:rsid w:val="00CC7971"/>
    <w:rsid w:val="00CD0AD3"/>
    <w:rsid w:val="00CD14A3"/>
    <w:rsid w:val="00CD341D"/>
    <w:rsid w:val="00CD3712"/>
    <w:rsid w:val="00CD372D"/>
    <w:rsid w:val="00CD6615"/>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365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754A"/>
    <w:rsid w:val="00D677EC"/>
    <w:rsid w:val="00D67D75"/>
    <w:rsid w:val="00D67DF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BD"/>
    <w:rsid w:val="00DC0045"/>
    <w:rsid w:val="00DC1BA3"/>
    <w:rsid w:val="00DC2B64"/>
    <w:rsid w:val="00DC41BE"/>
    <w:rsid w:val="00DC7964"/>
    <w:rsid w:val="00DD168E"/>
    <w:rsid w:val="00DD422F"/>
    <w:rsid w:val="00DD51D6"/>
    <w:rsid w:val="00DD71AF"/>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5B2D"/>
    <w:rsid w:val="00E26247"/>
    <w:rsid w:val="00E27318"/>
    <w:rsid w:val="00E317B2"/>
    <w:rsid w:val="00E32EDD"/>
    <w:rsid w:val="00E3552B"/>
    <w:rsid w:val="00E40C9F"/>
    <w:rsid w:val="00E413F0"/>
    <w:rsid w:val="00E41C11"/>
    <w:rsid w:val="00E431C6"/>
    <w:rsid w:val="00E43263"/>
    <w:rsid w:val="00E43724"/>
    <w:rsid w:val="00E446A3"/>
    <w:rsid w:val="00E50898"/>
    <w:rsid w:val="00E51BF1"/>
    <w:rsid w:val="00E5298B"/>
    <w:rsid w:val="00E5361F"/>
    <w:rsid w:val="00E5460D"/>
    <w:rsid w:val="00E55029"/>
    <w:rsid w:val="00E579C3"/>
    <w:rsid w:val="00E61ED9"/>
    <w:rsid w:val="00E63413"/>
    <w:rsid w:val="00E65A03"/>
    <w:rsid w:val="00E6684D"/>
    <w:rsid w:val="00E674B9"/>
    <w:rsid w:val="00E67FAC"/>
    <w:rsid w:val="00E71925"/>
    <w:rsid w:val="00E71ED3"/>
    <w:rsid w:val="00E72BCE"/>
    <w:rsid w:val="00E736C3"/>
    <w:rsid w:val="00E7449F"/>
    <w:rsid w:val="00E74954"/>
    <w:rsid w:val="00E81A5A"/>
    <w:rsid w:val="00E84D97"/>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0619"/>
    <w:rsid w:val="00EE18C3"/>
    <w:rsid w:val="00EE34B4"/>
    <w:rsid w:val="00EE3E56"/>
    <w:rsid w:val="00EE66A8"/>
    <w:rsid w:val="00EE6DE0"/>
    <w:rsid w:val="00EF07C9"/>
    <w:rsid w:val="00EF16B4"/>
    <w:rsid w:val="00EF2013"/>
    <w:rsid w:val="00EF20BF"/>
    <w:rsid w:val="00EF4981"/>
    <w:rsid w:val="00F00E6E"/>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AC0"/>
    <w:rsid w:val="00F37B30"/>
    <w:rsid w:val="00F43B1B"/>
    <w:rsid w:val="00F43FED"/>
    <w:rsid w:val="00F45DFF"/>
    <w:rsid w:val="00F505A0"/>
    <w:rsid w:val="00F53028"/>
    <w:rsid w:val="00F54297"/>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875D1"/>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2B2F"/>
    <w:rsid w:val="00FB40FF"/>
    <w:rsid w:val="00FB765B"/>
    <w:rsid w:val="00FB7A9F"/>
    <w:rsid w:val="00FC0633"/>
    <w:rsid w:val="00FC06BD"/>
    <w:rsid w:val="00FC1EDC"/>
    <w:rsid w:val="00FC2C45"/>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BE0C1B"/>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5A37AD"/>
    <w:pPr>
      <w:spacing w:before="120" w:after="120" w:line="240" w:lineRule="auto"/>
      <w:ind w:firstLine="709"/>
      <w:jc w:val="center"/>
    </w:pPr>
    <w:rPr>
      <w:rFonts w:ascii="Times New Roman" w:hAnsi="Times New Roman"/>
      <w:b/>
      <w:sz w:val="32"/>
      <w:szCs w:val="28"/>
    </w:rPr>
  </w:style>
  <w:style w:type="character" w:customStyle="1" w:styleId="2e">
    <w:name w:val="Основной текст (2)_"/>
    <w:basedOn w:val="a4"/>
    <w:link w:val="2f"/>
    <w:rsid w:val="007914B4"/>
    <w:rPr>
      <w:rFonts w:ascii="Times New Roman" w:eastAsia="Times New Roman" w:hAnsi="Times New Roman"/>
      <w:sz w:val="26"/>
      <w:szCs w:val="26"/>
      <w:shd w:val="clear" w:color="auto" w:fill="FFFFFF"/>
    </w:rPr>
  </w:style>
  <w:style w:type="paragraph" w:customStyle="1" w:styleId="2f">
    <w:name w:val="Основной текст (2)"/>
    <w:basedOn w:val="a3"/>
    <w:link w:val="2e"/>
    <w:rsid w:val="007914B4"/>
    <w:pPr>
      <w:widowControl w:val="0"/>
      <w:shd w:val="clear" w:color="auto" w:fill="FFFFFF"/>
      <w:spacing w:after="280" w:line="288" w:lineRule="exact"/>
    </w:pPr>
    <w:rPr>
      <w:rFonts w:ascii="Times New Roman" w:eastAsia="Times New Roman" w:hAnsi="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 w:id="20409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D8BDA-4FEB-4D92-B47A-C62A5D43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64</Pages>
  <Words>46429</Words>
  <Characters>264646</Characters>
  <Application>Microsoft Office Word</Application>
  <DocSecurity>0</DocSecurity>
  <Lines>2205</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Карина</cp:lastModifiedBy>
  <cp:revision>57</cp:revision>
  <cp:lastPrinted>2016-09-24T11:54:00Z</cp:lastPrinted>
  <dcterms:created xsi:type="dcterms:W3CDTF">2015-08-25T10:08:00Z</dcterms:created>
  <dcterms:modified xsi:type="dcterms:W3CDTF">2019-04-09T17:08:00Z</dcterms:modified>
</cp:coreProperties>
</file>