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D1" w:rsidRPr="006D2E56" w:rsidRDefault="00AA7DD1" w:rsidP="00AA7DD1">
      <w:pPr>
        <w:pStyle w:val="Default"/>
        <w:jc w:val="center"/>
        <w:rPr>
          <w:rFonts w:ascii="Times New Roman" w:hAnsi="Times New Roman" w:cs="Times New Roman"/>
          <w:b/>
          <w:bCs/>
          <w:sz w:val="28"/>
          <w:szCs w:val="28"/>
        </w:rPr>
      </w:pPr>
      <w:r w:rsidRPr="006D2E56">
        <w:rPr>
          <w:rFonts w:ascii="Times New Roman" w:hAnsi="Times New Roman" w:cs="Times New Roman"/>
          <w:b/>
          <w:bCs/>
          <w:sz w:val="28"/>
          <w:szCs w:val="28"/>
        </w:rPr>
        <w:t>Бюджет для граждан</w:t>
      </w:r>
    </w:p>
    <w:p w:rsidR="00AA7DD1" w:rsidRDefault="00AA7DD1" w:rsidP="00AA7DD1">
      <w:pPr>
        <w:pStyle w:val="Default"/>
        <w:jc w:val="center"/>
        <w:rPr>
          <w:rFonts w:ascii="Times New Roman" w:hAnsi="Times New Roman" w:cs="Times New Roman"/>
          <w:b/>
          <w:bCs/>
          <w:sz w:val="28"/>
          <w:szCs w:val="28"/>
        </w:rPr>
      </w:pPr>
      <w:r w:rsidRPr="006D2E56">
        <w:rPr>
          <w:rFonts w:ascii="Times New Roman" w:hAnsi="Times New Roman" w:cs="Times New Roman"/>
          <w:b/>
          <w:bCs/>
          <w:sz w:val="28"/>
          <w:szCs w:val="28"/>
        </w:rPr>
        <w:t xml:space="preserve"> «Об </w:t>
      </w:r>
      <w:r w:rsidRPr="00D93F34">
        <w:rPr>
          <w:rFonts w:ascii="Times New Roman" w:hAnsi="Times New Roman" w:cs="Times New Roman"/>
          <w:b/>
          <w:bCs/>
          <w:sz w:val="28"/>
          <w:szCs w:val="28"/>
        </w:rPr>
        <w:t xml:space="preserve">исполнении бюджета </w:t>
      </w:r>
      <w:r>
        <w:rPr>
          <w:rFonts w:ascii="Times New Roman" w:hAnsi="Times New Roman" w:cs="Times New Roman"/>
          <w:b/>
          <w:bCs/>
          <w:sz w:val="28"/>
          <w:szCs w:val="28"/>
        </w:rPr>
        <w:t xml:space="preserve"> Питерского </w:t>
      </w:r>
      <w:r w:rsidRPr="00D93F34">
        <w:rPr>
          <w:rFonts w:ascii="Times New Roman" w:hAnsi="Times New Roman" w:cs="Times New Roman"/>
          <w:b/>
          <w:bCs/>
          <w:sz w:val="28"/>
          <w:szCs w:val="28"/>
        </w:rPr>
        <w:t xml:space="preserve">муниципального </w:t>
      </w:r>
      <w:r>
        <w:rPr>
          <w:rFonts w:ascii="Times New Roman" w:hAnsi="Times New Roman" w:cs="Times New Roman"/>
          <w:b/>
          <w:bCs/>
          <w:sz w:val="28"/>
          <w:szCs w:val="28"/>
        </w:rPr>
        <w:t xml:space="preserve">района </w:t>
      </w:r>
    </w:p>
    <w:p w:rsidR="00AA7DD1" w:rsidRPr="006D2E56" w:rsidRDefault="00AA7DD1" w:rsidP="00AA7DD1">
      <w:pPr>
        <w:pStyle w:val="Default"/>
        <w:jc w:val="center"/>
        <w:rPr>
          <w:rFonts w:ascii="Times New Roman" w:hAnsi="Times New Roman" w:cs="Times New Roman"/>
          <w:b/>
          <w:bCs/>
          <w:sz w:val="28"/>
          <w:szCs w:val="28"/>
        </w:rPr>
      </w:pPr>
      <w:r w:rsidRPr="006D2E56">
        <w:rPr>
          <w:rFonts w:ascii="Times New Roman" w:hAnsi="Times New Roman" w:cs="Times New Roman"/>
          <w:b/>
          <w:bCs/>
          <w:sz w:val="28"/>
          <w:szCs w:val="28"/>
        </w:rPr>
        <w:t xml:space="preserve"> за 201</w:t>
      </w:r>
      <w:r>
        <w:rPr>
          <w:rFonts w:ascii="Times New Roman" w:hAnsi="Times New Roman" w:cs="Times New Roman"/>
          <w:b/>
          <w:bCs/>
          <w:sz w:val="28"/>
          <w:szCs w:val="28"/>
        </w:rPr>
        <w:t>4</w:t>
      </w:r>
      <w:r w:rsidRPr="006D2E56">
        <w:rPr>
          <w:rFonts w:ascii="Times New Roman" w:hAnsi="Times New Roman" w:cs="Times New Roman"/>
          <w:b/>
          <w:bCs/>
          <w:sz w:val="28"/>
          <w:szCs w:val="28"/>
        </w:rPr>
        <w:t xml:space="preserve"> год</w:t>
      </w:r>
      <w:r>
        <w:rPr>
          <w:rFonts w:ascii="Times New Roman" w:hAnsi="Times New Roman" w:cs="Times New Roman"/>
          <w:b/>
          <w:bCs/>
          <w:sz w:val="28"/>
          <w:szCs w:val="28"/>
        </w:rPr>
        <w:t>»</w:t>
      </w:r>
    </w:p>
    <w:p w:rsidR="00AA7DD1" w:rsidRPr="006D2E56" w:rsidRDefault="00AA7DD1" w:rsidP="00AA7DD1">
      <w:pPr>
        <w:pStyle w:val="Default"/>
        <w:rPr>
          <w:rFonts w:ascii="Times New Roman" w:hAnsi="Times New Roman" w:cs="Times New Roman"/>
          <w:b/>
          <w:bCs/>
          <w:sz w:val="28"/>
          <w:szCs w:val="28"/>
        </w:rPr>
      </w:pPr>
    </w:p>
    <w:p w:rsidR="00AA7DD1" w:rsidRPr="00FE6144" w:rsidRDefault="00AA7DD1" w:rsidP="00AA7DD1">
      <w:pPr>
        <w:pStyle w:val="1"/>
        <w:ind w:firstLine="709"/>
        <w:jc w:val="both"/>
      </w:pPr>
      <w:r w:rsidRPr="00FE6144">
        <w:t>Исполнение бюджета - это этап бюджетного процесса, который начинается с момента утверждения решения о бюджете законодательным (представительным) органом власти муниципального образования и продолжается в течение финансового года. Его содержание заключается в выполнении доходной и расходной части бюджета. Можно выделить две стороны этого процесса:</w:t>
      </w:r>
    </w:p>
    <w:p w:rsidR="00AA7DD1" w:rsidRPr="00FE6144" w:rsidRDefault="00AA7DD1" w:rsidP="00AA7DD1">
      <w:pPr>
        <w:pStyle w:val="1"/>
        <w:numPr>
          <w:ilvl w:val="0"/>
          <w:numId w:val="13"/>
        </w:numPr>
        <w:ind w:left="0" w:firstLine="709"/>
        <w:jc w:val="both"/>
      </w:pPr>
      <w:r w:rsidRPr="00FE6144">
        <w:t>исполнение по доходам - обеспечение полного и своевременного поступления в бюджет отдельных видов доходов, в первую очередь, налогов и других обязательных платежей, в соответствии с утвержденным бюджетным планом;</w:t>
      </w:r>
    </w:p>
    <w:p w:rsidR="00AA7DD1" w:rsidRPr="00FE6144" w:rsidRDefault="00AA7DD1" w:rsidP="00AA7DD1">
      <w:pPr>
        <w:numPr>
          <w:ilvl w:val="0"/>
          <w:numId w:val="13"/>
        </w:numPr>
        <w:spacing w:after="0" w:line="240" w:lineRule="auto"/>
        <w:ind w:left="0" w:firstLine="709"/>
        <w:jc w:val="both"/>
        <w:rPr>
          <w:rFonts w:ascii="Times New Roman" w:eastAsia="Times New Roman" w:hAnsi="Times New Roman"/>
          <w:sz w:val="28"/>
          <w:szCs w:val="28"/>
          <w:lang w:eastAsia="ru-RU"/>
        </w:rPr>
      </w:pPr>
      <w:r w:rsidRPr="00FE6144">
        <w:rPr>
          <w:rFonts w:ascii="Times New Roman" w:hAnsi="Times New Roman"/>
          <w:sz w:val="28"/>
          <w:szCs w:val="28"/>
        </w:rPr>
        <w:t xml:space="preserve">исполнение по расходам - последовательное финансирование мероприятий, предусмотренных решением о бюджете, в пределах утвержденных сумм с </w:t>
      </w:r>
      <w:r w:rsidRPr="00FE6144">
        <w:rPr>
          <w:rFonts w:ascii="Times New Roman" w:eastAsia="Times New Roman" w:hAnsi="Times New Roman"/>
          <w:sz w:val="28"/>
          <w:szCs w:val="28"/>
          <w:lang w:eastAsia="ru-RU"/>
        </w:rPr>
        <w:t>целью исполнения принятых муниципальным образованием расходных обязательств.</w:t>
      </w:r>
    </w:p>
    <w:p w:rsidR="00AA7DD1" w:rsidRPr="00FE6144" w:rsidRDefault="00AA7DD1" w:rsidP="00AA7DD1">
      <w:pPr>
        <w:spacing w:after="0" w:line="240" w:lineRule="auto"/>
        <w:ind w:firstLine="709"/>
        <w:jc w:val="both"/>
        <w:rPr>
          <w:rFonts w:ascii="Times New Roman" w:eastAsia="Times New Roman" w:hAnsi="Times New Roman"/>
          <w:sz w:val="28"/>
          <w:szCs w:val="28"/>
          <w:lang w:eastAsia="ru-RU"/>
        </w:rPr>
      </w:pPr>
      <w:r w:rsidRPr="00FE6144">
        <w:rPr>
          <w:rFonts w:ascii="Times New Roman" w:eastAsia="Times New Roman" w:hAnsi="Times New Roman"/>
          <w:sz w:val="28"/>
          <w:szCs w:val="28"/>
          <w:lang w:eastAsia="ru-RU"/>
        </w:rPr>
        <w:t>Составление и утверждение отчета об исполнении бюджета является важной формой контроля за исполнением бюджета.</w:t>
      </w:r>
    </w:p>
    <w:p w:rsidR="00AA7DD1" w:rsidRPr="00FE6144" w:rsidRDefault="00AA7DD1" w:rsidP="00AA7DD1">
      <w:pPr>
        <w:pStyle w:val="Default"/>
        <w:ind w:firstLine="709"/>
        <w:jc w:val="both"/>
        <w:rPr>
          <w:rFonts w:ascii="Times New Roman" w:hAnsi="Times New Roman" w:cs="Times New Roman"/>
          <w:sz w:val="28"/>
          <w:szCs w:val="28"/>
        </w:rPr>
      </w:pPr>
      <w:r w:rsidRPr="00FE6144">
        <w:rPr>
          <w:rFonts w:ascii="Times New Roman" w:hAnsi="Times New Roman" w:cs="Times New Roman"/>
          <w:sz w:val="28"/>
          <w:szCs w:val="28"/>
        </w:rPr>
        <w:t xml:space="preserve">В </w:t>
      </w:r>
      <w:r w:rsidRPr="00FE6144">
        <w:rPr>
          <w:rFonts w:ascii="Times New Roman" w:hAnsi="Times New Roman" w:cs="Times New Roman"/>
          <w:bCs/>
          <w:sz w:val="28"/>
          <w:szCs w:val="28"/>
        </w:rPr>
        <w:t>«Бюджете для граждан»</w:t>
      </w:r>
      <w:r w:rsidRPr="00FE6144">
        <w:rPr>
          <w:rFonts w:ascii="Times New Roman" w:hAnsi="Times New Roman" w:cs="Times New Roman"/>
          <w:b/>
          <w:bCs/>
          <w:sz w:val="28"/>
          <w:szCs w:val="28"/>
        </w:rPr>
        <w:t xml:space="preserve"> </w:t>
      </w:r>
      <w:r w:rsidRPr="00FE6144">
        <w:rPr>
          <w:rFonts w:ascii="Times New Roman" w:hAnsi="Times New Roman" w:cs="Times New Roman"/>
          <w:sz w:val="28"/>
          <w:szCs w:val="28"/>
        </w:rPr>
        <w:t xml:space="preserve">кратко и доступно отражены основные параметры </w:t>
      </w:r>
      <w:r w:rsidRPr="00FE6144">
        <w:rPr>
          <w:rFonts w:ascii="Times New Roman" w:hAnsi="Times New Roman" w:cs="Times New Roman"/>
          <w:bCs/>
          <w:sz w:val="28"/>
          <w:szCs w:val="28"/>
        </w:rPr>
        <w:t>исполнения бюджета</w:t>
      </w:r>
      <w:r w:rsidRPr="00FE6144">
        <w:rPr>
          <w:rFonts w:ascii="Times New Roman" w:hAnsi="Times New Roman" w:cs="Times New Roman"/>
          <w:sz w:val="28"/>
          <w:szCs w:val="28"/>
        </w:rPr>
        <w:t xml:space="preserve"> муниципального  района  за 201</w:t>
      </w:r>
      <w:r w:rsidR="00223571" w:rsidRPr="00FE6144">
        <w:rPr>
          <w:rFonts w:ascii="Times New Roman" w:hAnsi="Times New Roman" w:cs="Times New Roman"/>
          <w:sz w:val="28"/>
          <w:szCs w:val="28"/>
        </w:rPr>
        <w:t>4</w:t>
      </w:r>
      <w:r w:rsidRPr="00FE6144">
        <w:rPr>
          <w:rFonts w:ascii="Times New Roman" w:hAnsi="Times New Roman" w:cs="Times New Roman"/>
          <w:sz w:val="28"/>
          <w:szCs w:val="28"/>
        </w:rPr>
        <w:t xml:space="preserve"> год. </w:t>
      </w:r>
    </w:p>
    <w:p w:rsidR="00F3146E" w:rsidRPr="00FE6144" w:rsidRDefault="00F3146E" w:rsidP="00F3146E">
      <w:pPr>
        <w:spacing w:after="0" w:line="240" w:lineRule="auto"/>
        <w:ind w:firstLine="708"/>
        <w:contextualSpacing/>
        <w:jc w:val="both"/>
        <w:rPr>
          <w:rFonts w:ascii="Times New Roman" w:hAnsi="Times New Roman"/>
          <w:sz w:val="28"/>
          <w:szCs w:val="28"/>
        </w:rPr>
      </w:pPr>
      <w:r w:rsidRPr="00FE6144">
        <w:rPr>
          <w:rFonts w:ascii="Times New Roman" w:eastAsia="Times New Roman" w:hAnsi="Times New Roman"/>
          <w:sz w:val="28"/>
          <w:szCs w:val="28"/>
          <w:lang w:eastAsia="ru-RU"/>
        </w:rPr>
        <w:t xml:space="preserve">В соответствии с </w:t>
      </w:r>
      <w:r w:rsidRPr="00FE6144">
        <w:rPr>
          <w:rFonts w:ascii="Times New Roman" w:hAnsi="Times New Roman"/>
          <w:sz w:val="28"/>
          <w:szCs w:val="28"/>
        </w:rPr>
        <w:t xml:space="preserve">Положением о порядке организации и проведения публичных слушаний в Питерском муниципальном районе, проект годового отчета об исполнении бюджета Питерского муниципального района за 2014 год был рассмотрен на публичных слушаниях </w:t>
      </w:r>
      <w:r w:rsidRPr="00FE6144">
        <w:rPr>
          <w:rFonts w:ascii="Times New Roman" w:hAnsi="Times New Roman"/>
          <w:sz w:val="28"/>
          <w:szCs w:val="28"/>
          <w:highlight w:val="yellow"/>
        </w:rPr>
        <w:t>15 марта 2016 года.</w:t>
      </w:r>
      <w:r w:rsidRPr="00FE6144">
        <w:rPr>
          <w:rFonts w:ascii="Times New Roman" w:hAnsi="Times New Roman"/>
          <w:sz w:val="28"/>
          <w:szCs w:val="28"/>
        </w:rPr>
        <w:t xml:space="preserve">  </w:t>
      </w:r>
      <w:r w:rsidRPr="00FE6144">
        <w:rPr>
          <w:rFonts w:ascii="Times New Roman" w:eastAsia="Times New Roman" w:hAnsi="Times New Roman"/>
          <w:sz w:val="28"/>
          <w:szCs w:val="28"/>
          <w:lang w:eastAsia="ru-RU"/>
        </w:rPr>
        <w:t xml:space="preserve">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Питерского муниципального района за 2014 год». </w:t>
      </w:r>
      <w:r w:rsidRPr="00FE6144">
        <w:rPr>
          <w:rFonts w:ascii="Times New Roman" w:hAnsi="Times New Roman"/>
          <w:sz w:val="28"/>
          <w:szCs w:val="28"/>
        </w:rPr>
        <w:t xml:space="preserve"> Собранием депутатов Питерского муниципального района отчет был  рассмотрен и утвержден 11 июня  2015 года.</w:t>
      </w:r>
    </w:p>
    <w:p w:rsidR="00F3146E" w:rsidRPr="00FE6144" w:rsidRDefault="00F3146E" w:rsidP="00F3146E">
      <w:pPr>
        <w:spacing w:after="0" w:line="240" w:lineRule="auto"/>
        <w:ind w:firstLine="708"/>
        <w:contextualSpacing/>
        <w:jc w:val="both"/>
        <w:rPr>
          <w:rFonts w:ascii="Times New Roman" w:eastAsia="Times New Roman" w:hAnsi="Times New Roman"/>
          <w:sz w:val="28"/>
          <w:szCs w:val="28"/>
          <w:lang w:eastAsia="ru-RU"/>
        </w:rPr>
      </w:pPr>
      <w:r w:rsidRPr="00FE6144">
        <w:rPr>
          <w:rFonts w:ascii="Times New Roman" w:hAnsi="Times New Roman"/>
          <w:sz w:val="28"/>
          <w:szCs w:val="28"/>
        </w:rPr>
        <w:t>Годовая отчетность по исполнению бюджета Питерского муниципального района за 2014 год в установленные сроки представлена в Министерство финансов Саратовской области и принята без замечаний.</w:t>
      </w:r>
    </w:p>
    <w:p w:rsidR="00AA7DD1" w:rsidRPr="0035240E" w:rsidRDefault="00AA7DD1" w:rsidP="00AA7DD1">
      <w:pPr>
        <w:spacing w:line="240" w:lineRule="auto"/>
        <w:ind w:left="567" w:firstLine="142"/>
        <w:jc w:val="center"/>
        <w:rPr>
          <w:rFonts w:ascii="Times New Roman" w:hAnsi="Times New Roman"/>
          <w:b/>
          <w:bCs/>
          <w:sz w:val="28"/>
          <w:szCs w:val="28"/>
        </w:rPr>
      </w:pPr>
      <w:r w:rsidRPr="00D663AC">
        <w:rPr>
          <w:rFonts w:ascii="Times New Roman" w:hAnsi="Times New Roman"/>
          <w:b/>
          <w:sz w:val="28"/>
          <w:szCs w:val="28"/>
        </w:rPr>
        <w:t xml:space="preserve">Таблица 1. Основные параметры исполнения бюджета </w:t>
      </w:r>
      <w:r>
        <w:rPr>
          <w:rFonts w:ascii="Times New Roman" w:hAnsi="Times New Roman"/>
          <w:b/>
          <w:sz w:val="28"/>
          <w:szCs w:val="28"/>
        </w:rPr>
        <w:t xml:space="preserve"> Питерского </w:t>
      </w:r>
      <w:r w:rsidRPr="00D663AC">
        <w:rPr>
          <w:rFonts w:ascii="Times New Roman" w:hAnsi="Times New Roman"/>
          <w:b/>
          <w:color w:val="000000"/>
          <w:sz w:val="28"/>
          <w:szCs w:val="28"/>
        </w:rPr>
        <w:t xml:space="preserve">муниципального </w:t>
      </w:r>
      <w:r>
        <w:rPr>
          <w:rFonts w:ascii="Times New Roman" w:hAnsi="Times New Roman"/>
          <w:b/>
          <w:color w:val="000000"/>
          <w:sz w:val="28"/>
          <w:szCs w:val="28"/>
        </w:rPr>
        <w:t xml:space="preserve">района </w:t>
      </w:r>
      <w:r w:rsidRPr="00D663AC">
        <w:rPr>
          <w:rFonts w:ascii="Times New Roman" w:hAnsi="Times New Roman"/>
          <w:b/>
          <w:color w:val="000000"/>
          <w:sz w:val="28"/>
          <w:szCs w:val="28"/>
        </w:rPr>
        <w:t xml:space="preserve"> за 201</w:t>
      </w:r>
      <w:r w:rsidR="00223571">
        <w:rPr>
          <w:rFonts w:ascii="Times New Roman" w:hAnsi="Times New Roman"/>
          <w:b/>
          <w:color w:val="000000"/>
          <w:sz w:val="28"/>
          <w:szCs w:val="28"/>
        </w:rPr>
        <w:t>4</w:t>
      </w:r>
      <w:r w:rsidRPr="00D663AC">
        <w:rPr>
          <w:rFonts w:ascii="Times New Roman" w:hAnsi="Times New Roman"/>
          <w:b/>
          <w:color w:val="000000"/>
          <w:sz w:val="28"/>
          <w:szCs w:val="28"/>
        </w:rPr>
        <w:t xml:space="preserve"> год</w:t>
      </w:r>
    </w:p>
    <w:tbl>
      <w:tblPr>
        <w:tblW w:w="9522" w:type="dxa"/>
        <w:tblInd w:w="93" w:type="dxa"/>
        <w:tblLook w:val="04A0"/>
      </w:tblPr>
      <w:tblGrid>
        <w:gridCol w:w="1180"/>
        <w:gridCol w:w="3655"/>
        <w:gridCol w:w="3402"/>
        <w:gridCol w:w="1063"/>
        <w:gridCol w:w="222"/>
      </w:tblGrid>
      <w:tr w:rsidR="00AA7DD1" w:rsidRPr="006C489E" w:rsidTr="00CB6597">
        <w:trPr>
          <w:trHeight w:val="80"/>
        </w:trPr>
        <w:tc>
          <w:tcPr>
            <w:tcW w:w="1180" w:type="dxa"/>
            <w:tcBorders>
              <w:top w:val="nil"/>
              <w:left w:val="nil"/>
              <w:bottom w:val="nil"/>
              <w:right w:val="nil"/>
            </w:tcBorders>
            <w:shd w:val="clear" w:color="auto" w:fill="auto"/>
            <w:vAlign w:val="bottom"/>
            <w:hideMark/>
          </w:tcPr>
          <w:p w:rsidR="00AA7DD1" w:rsidRPr="006C489E" w:rsidRDefault="00AA7DD1" w:rsidP="00CB6597">
            <w:pPr>
              <w:spacing w:after="0" w:line="240" w:lineRule="auto"/>
              <w:jc w:val="center"/>
              <w:rPr>
                <w:rFonts w:ascii="Times New Roman" w:eastAsia="Times New Roman" w:hAnsi="Times New Roman"/>
                <w:b/>
                <w:bCs/>
                <w:color w:val="000000"/>
                <w:sz w:val="10"/>
                <w:szCs w:val="10"/>
                <w:lang w:eastAsia="ru-RU"/>
              </w:rPr>
            </w:pPr>
          </w:p>
        </w:tc>
        <w:tc>
          <w:tcPr>
            <w:tcW w:w="3655" w:type="dxa"/>
            <w:tcBorders>
              <w:top w:val="nil"/>
              <w:left w:val="nil"/>
              <w:bottom w:val="nil"/>
              <w:right w:val="nil"/>
            </w:tcBorders>
            <w:shd w:val="clear" w:color="auto" w:fill="auto"/>
            <w:vAlign w:val="bottom"/>
            <w:hideMark/>
          </w:tcPr>
          <w:p w:rsidR="00AA7DD1" w:rsidRPr="006C489E" w:rsidRDefault="00AA7DD1" w:rsidP="00CB6597">
            <w:pPr>
              <w:spacing w:after="0" w:line="240" w:lineRule="auto"/>
              <w:jc w:val="center"/>
              <w:rPr>
                <w:rFonts w:ascii="Times New Roman" w:eastAsia="Times New Roman" w:hAnsi="Times New Roman"/>
                <w:b/>
                <w:bCs/>
                <w:color w:val="000000"/>
                <w:sz w:val="10"/>
                <w:szCs w:val="10"/>
                <w:lang w:eastAsia="ru-RU"/>
              </w:rPr>
            </w:pPr>
          </w:p>
        </w:tc>
        <w:tc>
          <w:tcPr>
            <w:tcW w:w="3402" w:type="dxa"/>
            <w:tcBorders>
              <w:top w:val="nil"/>
              <w:left w:val="nil"/>
              <w:bottom w:val="nil"/>
              <w:right w:val="nil"/>
            </w:tcBorders>
            <w:shd w:val="clear" w:color="auto" w:fill="auto"/>
            <w:vAlign w:val="bottom"/>
            <w:hideMark/>
          </w:tcPr>
          <w:p w:rsidR="00AA7DD1" w:rsidRPr="006C489E" w:rsidRDefault="00AA7DD1" w:rsidP="00CB6597">
            <w:pPr>
              <w:spacing w:after="0" w:line="240" w:lineRule="auto"/>
              <w:jc w:val="right"/>
              <w:rPr>
                <w:rFonts w:ascii="Times New Roman" w:eastAsia="Times New Roman" w:hAnsi="Times New Roman"/>
                <w:color w:val="000000"/>
                <w:sz w:val="24"/>
                <w:szCs w:val="24"/>
                <w:lang w:eastAsia="ru-RU"/>
              </w:rPr>
            </w:pPr>
            <w:r w:rsidRPr="006C489E">
              <w:rPr>
                <w:rFonts w:ascii="Times New Roman" w:eastAsia="Times New Roman" w:hAnsi="Times New Roman"/>
                <w:color w:val="000000"/>
                <w:sz w:val="24"/>
                <w:szCs w:val="24"/>
                <w:lang w:eastAsia="ru-RU"/>
              </w:rPr>
              <w:t>тыс. руб.</w:t>
            </w:r>
          </w:p>
        </w:tc>
        <w:tc>
          <w:tcPr>
            <w:tcW w:w="1063" w:type="dxa"/>
            <w:tcBorders>
              <w:top w:val="nil"/>
              <w:left w:val="nil"/>
              <w:bottom w:val="nil"/>
              <w:right w:val="nil"/>
            </w:tcBorders>
            <w:shd w:val="clear" w:color="auto" w:fill="auto"/>
            <w:vAlign w:val="bottom"/>
            <w:hideMark/>
          </w:tcPr>
          <w:p w:rsidR="00AA7DD1" w:rsidRPr="006C489E" w:rsidRDefault="00AA7DD1" w:rsidP="00CB6597">
            <w:pPr>
              <w:spacing w:after="0" w:line="240" w:lineRule="auto"/>
              <w:jc w:val="right"/>
              <w:rPr>
                <w:rFonts w:ascii="Times New Roman" w:eastAsia="Times New Roman" w:hAnsi="Times New Roman"/>
                <w:color w:val="000000"/>
                <w:sz w:val="10"/>
                <w:szCs w:val="10"/>
                <w:lang w:eastAsia="ru-RU"/>
              </w:rPr>
            </w:pPr>
          </w:p>
        </w:tc>
        <w:tc>
          <w:tcPr>
            <w:tcW w:w="222" w:type="dxa"/>
            <w:tcBorders>
              <w:top w:val="nil"/>
              <w:left w:val="nil"/>
              <w:bottom w:val="nil"/>
              <w:right w:val="nil"/>
            </w:tcBorders>
            <w:shd w:val="clear" w:color="auto" w:fill="auto"/>
            <w:vAlign w:val="bottom"/>
            <w:hideMark/>
          </w:tcPr>
          <w:p w:rsidR="00AA7DD1" w:rsidRPr="006C489E" w:rsidRDefault="00AA7DD1" w:rsidP="00CB6597">
            <w:pPr>
              <w:spacing w:after="0" w:line="240" w:lineRule="auto"/>
              <w:jc w:val="center"/>
              <w:rPr>
                <w:rFonts w:ascii="Times New Roman" w:eastAsia="Times New Roman" w:hAnsi="Times New Roman"/>
                <w:b/>
                <w:bCs/>
                <w:color w:val="000000"/>
                <w:sz w:val="10"/>
                <w:szCs w:val="10"/>
                <w:lang w:eastAsia="ru-RU"/>
              </w:rPr>
            </w:pPr>
          </w:p>
        </w:tc>
      </w:tr>
      <w:tr w:rsidR="00AA7DD1" w:rsidRPr="00C877D1" w:rsidTr="00CB6597">
        <w:trPr>
          <w:trHeight w:val="495"/>
        </w:trPr>
        <w:tc>
          <w:tcPr>
            <w:tcW w:w="1180"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3655"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A7DD1" w:rsidRPr="00C877D1" w:rsidRDefault="00AA7DD1" w:rsidP="00CB6597">
            <w:pPr>
              <w:spacing w:after="0" w:line="240" w:lineRule="auto"/>
              <w:jc w:val="center"/>
              <w:rPr>
                <w:rFonts w:ascii="Times New Roman" w:eastAsia="Times New Roman" w:hAnsi="Times New Roman"/>
                <w:b/>
                <w:bCs/>
                <w:color w:val="000000"/>
                <w:sz w:val="28"/>
                <w:szCs w:val="28"/>
                <w:lang w:eastAsia="ru-RU"/>
              </w:rPr>
            </w:pPr>
            <w:r w:rsidRPr="00C877D1">
              <w:rPr>
                <w:rFonts w:ascii="Times New Roman" w:eastAsia="Times New Roman" w:hAnsi="Times New Roman"/>
                <w:b/>
                <w:bCs/>
                <w:color w:val="000000"/>
                <w:sz w:val="28"/>
                <w:szCs w:val="28"/>
                <w:lang w:eastAsia="ru-RU"/>
              </w:rPr>
              <w:t>Наименование</w:t>
            </w:r>
          </w:p>
        </w:tc>
        <w:tc>
          <w:tcPr>
            <w:tcW w:w="3402" w:type="dxa"/>
            <w:tcBorders>
              <w:top w:val="single" w:sz="4" w:space="0" w:color="auto"/>
              <w:left w:val="nil"/>
              <w:bottom w:val="single" w:sz="4" w:space="0" w:color="auto"/>
              <w:right w:val="single" w:sz="4" w:space="0" w:color="auto"/>
            </w:tcBorders>
            <w:shd w:val="clear" w:color="000000" w:fill="C2D69A"/>
            <w:noWrap/>
            <w:vAlign w:val="center"/>
            <w:hideMark/>
          </w:tcPr>
          <w:p w:rsidR="00AA7DD1" w:rsidRPr="00C877D1" w:rsidRDefault="00AA7DD1" w:rsidP="00CB6597">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Сумма</w:t>
            </w:r>
          </w:p>
        </w:tc>
        <w:tc>
          <w:tcPr>
            <w:tcW w:w="1063"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r>
      <w:tr w:rsidR="00AA7DD1" w:rsidRPr="00C877D1" w:rsidTr="00CB6597">
        <w:trPr>
          <w:trHeight w:val="519"/>
        </w:trPr>
        <w:tc>
          <w:tcPr>
            <w:tcW w:w="1180"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3655" w:type="dxa"/>
            <w:tcBorders>
              <w:top w:val="nil"/>
              <w:left w:val="single" w:sz="4" w:space="0" w:color="auto"/>
              <w:bottom w:val="single" w:sz="4" w:space="0" w:color="auto"/>
              <w:right w:val="single" w:sz="4" w:space="0" w:color="auto"/>
            </w:tcBorders>
            <w:shd w:val="clear" w:color="000000" w:fill="EAF1DD"/>
            <w:noWrap/>
            <w:vAlign w:val="center"/>
            <w:hideMark/>
          </w:tcPr>
          <w:p w:rsidR="00AA7DD1" w:rsidRPr="00C877D1" w:rsidRDefault="00AA7DD1" w:rsidP="00CB6597">
            <w:pPr>
              <w:spacing w:after="0" w:line="240" w:lineRule="auto"/>
              <w:jc w:val="center"/>
              <w:rPr>
                <w:rFonts w:ascii="Times New Roman" w:eastAsia="Times New Roman" w:hAnsi="Times New Roman"/>
                <w:color w:val="000000"/>
                <w:sz w:val="28"/>
                <w:szCs w:val="28"/>
                <w:lang w:eastAsia="ru-RU"/>
              </w:rPr>
            </w:pPr>
            <w:r w:rsidRPr="00C877D1">
              <w:rPr>
                <w:rFonts w:ascii="Times New Roman" w:eastAsia="Times New Roman" w:hAnsi="Times New Roman"/>
                <w:color w:val="000000"/>
                <w:sz w:val="28"/>
                <w:szCs w:val="28"/>
                <w:lang w:eastAsia="ru-RU"/>
              </w:rPr>
              <w:t>Доходы</w:t>
            </w:r>
          </w:p>
        </w:tc>
        <w:tc>
          <w:tcPr>
            <w:tcW w:w="3402" w:type="dxa"/>
            <w:tcBorders>
              <w:top w:val="nil"/>
              <w:left w:val="nil"/>
              <w:bottom w:val="single" w:sz="4" w:space="0" w:color="auto"/>
              <w:right w:val="single" w:sz="4" w:space="0" w:color="auto"/>
            </w:tcBorders>
            <w:shd w:val="clear" w:color="000000" w:fill="EAF1DD"/>
            <w:noWrap/>
            <w:vAlign w:val="center"/>
            <w:hideMark/>
          </w:tcPr>
          <w:p w:rsidR="00AA7DD1" w:rsidRPr="006C489E" w:rsidRDefault="00AA7DD1" w:rsidP="00CB6597">
            <w:pPr>
              <w:jc w:val="center"/>
              <w:rPr>
                <w:rFonts w:ascii="Times New Roman" w:hAnsi="Times New Roman"/>
                <w:sz w:val="2"/>
                <w:szCs w:val="2"/>
              </w:rPr>
            </w:pPr>
          </w:p>
          <w:p w:rsidR="00AA7DD1" w:rsidRPr="00B22042" w:rsidRDefault="00AA7DD1" w:rsidP="003754D3">
            <w:pPr>
              <w:jc w:val="center"/>
              <w:rPr>
                <w:rFonts w:ascii="Times New Roman" w:eastAsia="Times New Roman" w:hAnsi="Times New Roman"/>
                <w:color w:val="000000"/>
                <w:sz w:val="28"/>
                <w:szCs w:val="28"/>
                <w:lang w:eastAsia="ru-RU"/>
              </w:rPr>
            </w:pPr>
            <w:r>
              <w:rPr>
                <w:rFonts w:ascii="Times New Roman" w:hAnsi="Times New Roman"/>
                <w:sz w:val="28"/>
                <w:szCs w:val="28"/>
              </w:rPr>
              <w:t>2</w:t>
            </w:r>
            <w:r w:rsidR="003754D3">
              <w:rPr>
                <w:rFonts w:ascii="Times New Roman" w:hAnsi="Times New Roman"/>
                <w:sz w:val="28"/>
                <w:szCs w:val="28"/>
              </w:rPr>
              <w:t>66 901,2</w:t>
            </w:r>
          </w:p>
        </w:tc>
        <w:tc>
          <w:tcPr>
            <w:tcW w:w="1063"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r>
      <w:tr w:rsidR="00AA7DD1" w:rsidRPr="00C877D1" w:rsidTr="00CB6597">
        <w:trPr>
          <w:trHeight w:val="635"/>
        </w:trPr>
        <w:tc>
          <w:tcPr>
            <w:tcW w:w="1180"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3655" w:type="dxa"/>
            <w:tcBorders>
              <w:top w:val="nil"/>
              <w:left w:val="single" w:sz="4" w:space="0" w:color="auto"/>
              <w:bottom w:val="single" w:sz="4" w:space="0" w:color="auto"/>
              <w:right w:val="single" w:sz="4" w:space="0" w:color="auto"/>
            </w:tcBorders>
            <w:shd w:val="clear" w:color="000000" w:fill="EAF1DD"/>
            <w:noWrap/>
            <w:vAlign w:val="center"/>
            <w:hideMark/>
          </w:tcPr>
          <w:p w:rsidR="00AA7DD1" w:rsidRPr="00C877D1" w:rsidRDefault="00AA7DD1" w:rsidP="00CB6597">
            <w:pPr>
              <w:spacing w:after="0" w:line="240" w:lineRule="auto"/>
              <w:jc w:val="center"/>
              <w:rPr>
                <w:rFonts w:ascii="Times New Roman" w:eastAsia="Times New Roman" w:hAnsi="Times New Roman"/>
                <w:color w:val="000000"/>
                <w:sz w:val="28"/>
                <w:szCs w:val="28"/>
                <w:lang w:eastAsia="ru-RU"/>
              </w:rPr>
            </w:pPr>
            <w:r w:rsidRPr="00C877D1">
              <w:rPr>
                <w:rFonts w:ascii="Times New Roman" w:eastAsia="Times New Roman" w:hAnsi="Times New Roman"/>
                <w:color w:val="000000"/>
                <w:sz w:val="28"/>
                <w:szCs w:val="28"/>
                <w:lang w:eastAsia="ru-RU"/>
              </w:rPr>
              <w:t>Расходы</w:t>
            </w:r>
          </w:p>
        </w:tc>
        <w:tc>
          <w:tcPr>
            <w:tcW w:w="3402" w:type="dxa"/>
            <w:tcBorders>
              <w:top w:val="nil"/>
              <w:left w:val="nil"/>
              <w:bottom w:val="single" w:sz="4" w:space="0" w:color="auto"/>
              <w:right w:val="single" w:sz="4" w:space="0" w:color="auto"/>
            </w:tcBorders>
            <w:shd w:val="clear" w:color="000000" w:fill="EAF1DD"/>
            <w:noWrap/>
            <w:vAlign w:val="bottom"/>
            <w:hideMark/>
          </w:tcPr>
          <w:p w:rsidR="00AA7DD1" w:rsidRPr="006C489E" w:rsidRDefault="00AA7DD1" w:rsidP="00CB6597">
            <w:pPr>
              <w:jc w:val="center"/>
              <w:rPr>
                <w:rFonts w:ascii="Times New Roman" w:hAnsi="Times New Roman"/>
                <w:sz w:val="2"/>
                <w:szCs w:val="2"/>
              </w:rPr>
            </w:pPr>
          </w:p>
          <w:p w:rsidR="00AA7DD1" w:rsidRPr="00B22042" w:rsidRDefault="00AA7DD1" w:rsidP="003754D3">
            <w:pPr>
              <w:jc w:val="center"/>
              <w:rPr>
                <w:rFonts w:ascii="Times New Roman" w:eastAsia="Times New Roman" w:hAnsi="Times New Roman"/>
                <w:color w:val="000000"/>
                <w:sz w:val="28"/>
                <w:szCs w:val="28"/>
                <w:lang w:eastAsia="ru-RU"/>
              </w:rPr>
            </w:pPr>
            <w:r>
              <w:rPr>
                <w:rFonts w:ascii="Times New Roman" w:hAnsi="Times New Roman"/>
                <w:sz w:val="28"/>
                <w:szCs w:val="28"/>
              </w:rPr>
              <w:t>2</w:t>
            </w:r>
            <w:r w:rsidR="003754D3">
              <w:rPr>
                <w:rFonts w:ascii="Times New Roman" w:hAnsi="Times New Roman"/>
                <w:sz w:val="28"/>
                <w:szCs w:val="28"/>
              </w:rPr>
              <w:t>75 803,5</w:t>
            </w:r>
          </w:p>
        </w:tc>
        <w:tc>
          <w:tcPr>
            <w:tcW w:w="1063"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r>
      <w:tr w:rsidR="00AA7DD1" w:rsidRPr="00C877D1" w:rsidTr="00CB6597">
        <w:trPr>
          <w:trHeight w:val="703"/>
        </w:trPr>
        <w:tc>
          <w:tcPr>
            <w:tcW w:w="1180"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c>
          <w:tcPr>
            <w:tcW w:w="3655" w:type="dxa"/>
            <w:tcBorders>
              <w:top w:val="nil"/>
              <w:left w:val="single" w:sz="4" w:space="0" w:color="auto"/>
              <w:bottom w:val="single" w:sz="4" w:space="0" w:color="auto"/>
              <w:right w:val="single" w:sz="4" w:space="0" w:color="auto"/>
            </w:tcBorders>
            <w:shd w:val="clear" w:color="000000" w:fill="EAF1DD"/>
            <w:noWrap/>
            <w:vAlign w:val="center"/>
            <w:hideMark/>
          </w:tcPr>
          <w:p w:rsidR="00AA7DD1" w:rsidRPr="00C877D1" w:rsidRDefault="00AA7DD1" w:rsidP="00CB6597">
            <w:pPr>
              <w:spacing w:after="0" w:line="240" w:lineRule="auto"/>
              <w:jc w:val="center"/>
              <w:rPr>
                <w:rFonts w:ascii="Times New Roman" w:eastAsia="Times New Roman" w:hAnsi="Times New Roman"/>
                <w:color w:val="000000"/>
                <w:sz w:val="28"/>
                <w:szCs w:val="28"/>
                <w:lang w:eastAsia="ru-RU"/>
              </w:rPr>
            </w:pPr>
            <w:r w:rsidRPr="00C877D1">
              <w:rPr>
                <w:rFonts w:ascii="Times New Roman" w:eastAsia="Times New Roman" w:hAnsi="Times New Roman"/>
                <w:color w:val="000000"/>
                <w:sz w:val="28"/>
                <w:szCs w:val="28"/>
                <w:lang w:eastAsia="ru-RU"/>
              </w:rPr>
              <w:t>Дефицит</w:t>
            </w:r>
          </w:p>
        </w:tc>
        <w:tc>
          <w:tcPr>
            <w:tcW w:w="3402" w:type="dxa"/>
            <w:tcBorders>
              <w:top w:val="nil"/>
              <w:left w:val="nil"/>
              <w:bottom w:val="single" w:sz="4" w:space="0" w:color="auto"/>
              <w:right w:val="single" w:sz="4" w:space="0" w:color="auto"/>
            </w:tcBorders>
            <w:shd w:val="clear" w:color="000000" w:fill="EAF1DD"/>
            <w:noWrap/>
            <w:vAlign w:val="bottom"/>
            <w:hideMark/>
          </w:tcPr>
          <w:p w:rsidR="00AA7DD1" w:rsidRPr="00B22042" w:rsidRDefault="003754D3" w:rsidP="003754D3">
            <w:pPr>
              <w:jc w:val="center"/>
              <w:rPr>
                <w:rFonts w:ascii="Times New Roman" w:eastAsia="Times New Roman" w:hAnsi="Times New Roman"/>
                <w:color w:val="000000"/>
                <w:sz w:val="28"/>
                <w:szCs w:val="28"/>
                <w:lang w:eastAsia="ru-RU"/>
              </w:rPr>
            </w:pPr>
            <w:r>
              <w:rPr>
                <w:rFonts w:ascii="Times New Roman" w:hAnsi="Times New Roman"/>
                <w:sz w:val="28"/>
                <w:szCs w:val="28"/>
              </w:rPr>
              <w:t>8</w:t>
            </w:r>
            <w:r w:rsidR="009E3F24">
              <w:rPr>
                <w:rFonts w:ascii="Times New Roman" w:hAnsi="Times New Roman"/>
                <w:sz w:val="28"/>
                <w:szCs w:val="28"/>
              </w:rPr>
              <w:t xml:space="preserve"> </w:t>
            </w:r>
            <w:r>
              <w:rPr>
                <w:rFonts w:ascii="Times New Roman" w:hAnsi="Times New Roman"/>
                <w:sz w:val="28"/>
                <w:szCs w:val="28"/>
              </w:rPr>
              <w:t>902,3</w:t>
            </w:r>
          </w:p>
        </w:tc>
        <w:tc>
          <w:tcPr>
            <w:tcW w:w="1063" w:type="dxa"/>
            <w:tcBorders>
              <w:top w:val="nil"/>
              <w:left w:val="nil"/>
              <w:bottom w:val="nil"/>
              <w:right w:val="nil"/>
            </w:tcBorders>
            <w:shd w:val="clear" w:color="auto" w:fill="auto"/>
            <w:noWrap/>
            <w:vAlign w:val="bottom"/>
            <w:hideMark/>
          </w:tcPr>
          <w:p w:rsidR="00AA7DD1" w:rsidRDefault="00AA7DD1" w:rsidP="00CB6597">
            <w:pPr>
              <w:spacing w:after="0" w:line="240" w:lineRule="auto"/>
              <w:rPr>
                <w:rFonts w:eastAsia="Times New Roman"/>
                <w:color w:val="000000"/>
                <w:lang w:eastAsia="ru-RU"/>
              </w:rPr>
            </w:pPr>
          </w:p>
          <w:p w:rsidR="00AA7DD1" w:rsidRDefault="00AA7DD1" w:rsidP="00CB6597">
            <w:pPr>
              <w:spacing w:after="0" w:line="240" w:lineRule="auto"/>
              <w:rPr>
                <w:rFonts w:eastAsia="Times New Roman"/>
                <w:color w:val="000000"/>
                <w:lang w:eastAsia="ru-RU"/>
              </w:rPr>
            </w:pPr>
          </w:p>
          <w:p w:rsidR="00AA7DD1" w:rsidRPr="00C877D1" w:rsidRDefault="00AA7DD1" w:rsidP="00CB6597">
            <w:pPr>
              <w:spacing w:after="0" w:line="240" w:lineRule="auto"/>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AA7DD1" w:rsidRPr="00C877D1" w:rsidRDefault="00AA7DD1" w:rsidP="00CB6597">
            <w:pPr>
              <w:spacing w:after="0" w:line="240" w:lineRule="auto"/>
              <w:rPr>
                <w:rFonts w:eastAsia="Times New Roman"/>
                <w:color w:val="000000"/>
                <w:lang w:eastAsia="ru-RU"/>
              </w:rPr>
            </w:pPr>
          </w:p>
        </w:tc>
      </w:tr>
    </w:tbl>
    <w:p w:rsidR="00AA7DD1" w:rsidRDefault="00AA7DD1" w:rsidP="00AA7DD1">
      <w:pPr>
        <w:autoSpaceDE w:val="0"/>
        <w:autoSpaceDN w:val="0"/>
        <w:adjustRightInd w:val="0"/>
        <w:spacing w:after="0" w:line="240" w:lineRule="auto"/>
        <w:jc w:val="center"/>
        <w:rPr>
          <w:rFonts w:ascii="Times New Roman" w:hAnsi="Times New Roman"/>
          <w:b/>
          <w:bCs/>
          <w:color w:val="000000"/>
          <w:sz w:val="28"/>
          <w:szCs w:val="28"/>
        </w:rPr>
      </w:pPr>
    </w:p>
    <w:p w:rsidR="00AA7DD1" w:rsidRDefault="00AA7DD1" w:rsidP="00AA7DD1">
      <w:pPr>
        <w:autoSpaceDE w:val="0"/>
        <w:autoSpaceDN w:val="0"/>
        <w:adjustRightInd w:val="0"/>
        <w:spacing w:after="0" w:line="240" w:lineRule="auto"/>
        <w:jc w:val="center"/>
        <w:rPr>
          <w:rFonts w:ascii="Times New Roman" w:hAnsi="Times New Roman"/>
          <w:b/>
          <w:bCs/>
          <w:color w:val="000000"/>
          <w:sz w:val="28"/>
          <w:szCs w:val="28"/>
        </w:rPr>
      </w:pPr>
    </w:p>
    <w:p w:rsidR="00AA7DD1" w:rsidRPr="00133BAB" w:rsidRDefault="00AA7DD1" w:rsidP="00AA7DD1">
      <w:pPr>
        <w:spacing w:after="0" w:line="240" w:lineRule="auto"/>
        <w:ind w:left="360"/>
        <w:jc w:val="center"/>
        <w:rPr>
          <w:rFonts w:ascii="Times New Roman" w:hAnsi="Times New Roman"/>
          <w:b/>
          <w:bCs/>
          <w:color w:val="000000"/>
          <w:sz w:val="28"/>
          <w:szCs w:val="28"/>
        </w:rPr>
      </w:pPr>
      <w:r w:rsidRPr="00133BAB">
        <w:rPr>
          <w:rFonts w:ascii="Times New Roman" w:hAnsi="Times New Roman"/>
          <w:b/>
          <w:bCs/>
          <w:color w:val="000000"/>
          <w:sz w:val="28"/>
          <w:szCs w:val="28"/>
        </w:rPr>
        <w:t>Исполнение бюджета по доходам</w:t>
      </w:r>
    </w:p>
    <w:p w:rsidR="00AA7DD1" w:rsidRPr="00133BAB" w:rsidRDefault="00AA7DD1" w:rsidP="00AA7DD1">
      <w:pPr>
        <w:spacing w:after="0" w:line="240" w:lineRule="auto"/>
        <w:ind w:firstLine="142"/>
        <w:rPr>
          <w:rFonts w:ascii="Times New Roman" w:hAnsi="Times New Roman"/>
          <w:b/>
          <w:bCs/>
          <w:color w:val="000000"/>
          <w:sz w:val="28"/>
          <w:szCs w:val="28"/>
        </w:rPr>
      </w:pPr>
    </w:p>
    <w:p w:rsidR="00AA7DD1" w:rsidRPr="00133BAB" w:rsidRDefault="00AA7DD1" w:rsidP="00AA7DD1">
      <w:pPr>
        <w:numPr>
          <w:ilvl w:val="1"/>
          <w:numId w:val="3"/>
        </w:numPr>
        <w:autoSpaceDE w:val="0"/>
        <w:autoSpaceDN w:val="0"/>
        <w:adjustRightInd w:val="0"/>
        <w:spacing w:after="0" w:line="240" w:lineRule="auto"/>
        <w:ind w:hanging="579"/>
        <w:jc w:val="center"/>
        <w:rPr>
          <w:rFonts w:ascii="Times New Roman" w:hAnsi="Times New Roman"/>
          <w:b/>
          <w:bCs/>
          <w:color w:val="000000"/>
          <w:sz w:val="28"/>
          <w:szCs w:val="28"/>
          <w:lang w:eastAsia="ru-RU"/>
        </w:rPr>
      </w:pPr>
      <w:r w:rsidRPr="00133BAB">
        <w:rPr>
          <w:rFonts w:ascii="Times New Roman" w:hAnsi="Times New Roman"/>
          <w:b/>
          <w:bCs/>
          <w:color w:val="000000"/>
          <w:sz w:val="28"/>
          <w:szCs w:val="28"/>
          <w:lang w:eastAsia="ru-RU"/>
        </w:rPr>
        <w:t>Общие сведения</w:t>
      </w:r>
    </w:p>
    <w:p w:rsidR="00AA7DD1" w:rsidRPr="00133BAB" w:rsidRDefault="00AA7DD1" w:rsidP="00AA7DD1">
      <w:pPr>
        <w:autoSpaceDE w:val="0"/>
        <w:autoSpaceDN w:val="0"/>
        <w:adjustRightInd w:val="0"/>
        <w:spacing w:after="0" w:line="240" w:lineRule="auto"/>
        <w:ind w:left="1146"/>
        <w:rPr>
          <w:rFonts w:ascii="Times New Roman" w:hAnsi="Times New Roman"/>
          <w:b/>
          <w:bCs/>
          <w:color w:val="000000"/>
          <w:sz w:val="28"/>
          <w:szCs w:val="28"/>
          <w:lang w:eastAsia="ru-RU"/>
        </w:rPr>
      </w:pPr>
    </w:p>
    <w:p w:rsidR="00AA7DD1" w:rsidRPr="00133BAB" w:rsidRDefault="00AA7DD1" w:rsidP="00AA7DD1">
      <w:pPr>
        <w:spacing w:after="0" w:line="240" w:lineRule="auto"/>
        <w:ind w:firstLine="709"/>
        <w:jc w:val="both"/>
        <w:rPr>
          <w:rFonts w:ascii="Times New Roman" w:hAnsi="Times New Roman"/>
          <w:color w:val="000000"/>
          <w:sz w:val="28"/>
          <w:szCs w:val="28"/>
          <w:lang w:eastAsia="ru-RU"/>
        </w:rPr>
      </w:pPr>
      <w:r w:rsidRPr="00133BAB">
        <w:rPr>
          <w:rFonts w:ascii="Times New Roman" w:hAnsi="Times New Roman"/>
          <w:b/>
          <w:bCs/>
          <w:color w:val="000000"/>
          <w:sz w:val="28"/>
          <w:szCs w:val="28"/>
          <w:lang w:eastAsia="ru-RU"/>
        </w:rPr>
        <w:t>Доходы бюджета</w:t>
      </w:r>
      <w:r w:rsidRPr="00133BAB">
        <w:rPr>
          <w:rFonts w:ascii="Times New Roman" w:hAnsi="Times New Roman"/>
          <w:color w:val="000000"/>
          <w:sz w:val="28"/>
          <w:szCs w:val="28"/>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rsidR="00AA7DD1" w:rsidRPr="00D663AC" w:rsidRDefault="00AA7DD1" w:rsidP="00AA7DD1">
      <w:pPr>
        <w:autoSpaceDE w:val="0"/>
        <w:autoSpaceDN w:val="0"/>
        <w:adjustRightInd w:val="0"/>
        <w:spacing w:after="0" w:line="240" w:lineRule="auto"/>
        <w:ind w:firstLine="709"/>
        <w:jc w:val="both"/>
        <w:rPr>
          <w:rFonts w:ascii="Times New Roman" w:hAnsi="Times New Roman"/>
          <w:sz w:val="28"/>
          <w:szCs w:val="28"/>
          <w:lang w:eastAsia="ru-RU"/>
        </w:rPr>
      </w:pPr>
      <w:r w:rsidRPr="00133BAB">
        <w:rPr>
          <w:rFonts w:ascii="Times New Roman" w:hAnsi="Times New Roman"/>
          <w:color w:val="000000"/>
          <w:sz w:val="28"/>
          <w:szCs w:val="28"/>
          <w:lang w:eastAsia="ru-RU"/>
        </w:rPr>
        <w:t>Доходы бюджета формируются в соответствии с бюджетным законодательством Российской Федерации, законодательством</w:t>
      </w:r>
      <w:r w:rsidRPr="004A52DE">
        <w:rPr>
          <w:rFonts w:ascii="Times New Roman" w:hAnsi="Times New Roman"/>
          <w:sz w:val="28"/>
          <w:szCs w:val="28"/>
          <w:lang w:eastAsia="ru-RU"/>
        </w:rPr>
        <w:t xml:space="preserve"> о налогах и сборах и законодательством об иных</w:t>
      </w:r>
      <w:r w:rsidRPr="00D663AC">
        <w:rPr>
          <w:rFonts w:ascii="Times New Roman" w:hAnsi="Times New Roman"/>
          <w:sz w:val="28"/>
          <w:szCs w:val="28"/>
          <w:lang w:eastAsia="ru-RU"/>
        </w:rPr>
        <w:t xml:space="preserve"> обязательных платежах.</w:t>
      </w:r>
    </w:p>
    <w:p w:rsidR="00AA7DD1" w:rsidRPr="00D663AC" w:rsidRDefault="00AA7DD1" w:rsidP="00AA7DD1">
      <w:pPr>
        <w:autoSpaceDE w:val="0"/>
        <w:autoSpaceDN w:val="0"/>
        <w:adjustRightInd w:val="0"/>
        <w:spacing w:after="0" w:line="240" w:lineRule="auto"/>
        <w:ind w:firstLine="708"/>
        <w:jc w:val="both"/>
        <w:rPr>
          <w:rFonts w:ascii="Times New Roman" w:hAnsi="Times New Roman"/>
          <w:b/>
          <w:bCs/>
          <w:color w:val="26282F"/>
          <w:sz w:val="28"/>
          <w:szCs w:val="28"/>
          <w:lang w:eastAsia="ru-RU"/>
        </w:rPr>
      </w:pPr>
      <w:r w:rsidRPr="00D663AC">
        <w:rPr>
          <w:rFonts w:ascii="Times New Roman" w:hAnsi="Times New Roman"/>
          <w:sz w:val="28"/>
          <w:szCs w:val="28"/>
          <w:lang w:eastAsia="ru-RU"/>
        </w:rPr>
        <w:t>К доходам бюджетов относятся налоговые доходы, неналоговые доходы и безвозмездные поступления.</w:t>
      </w:r>
    </w:p>
    <w:p w:rsidR="00AA7DD1" w:rsidRPr="00D663AC" w:rsidRDefault="00AA7DD1" w:rsidP="00AA7DD1">
      <w:pPr>
        <w:autoSpaceDE w:val="0"/>
        <w:autoSpaceDN w:val="0"/>
        <w:adjustRightInd w:val="0"/>
        <w:spacing w:after="0" w:line="240" w:lineRule="auto"/>
        <w:ind w:firstLine="720"/>
        <w:jc w:val="both"/>
        <w:rPr>
          <w:rFonts w:ascii="Times New Roman" w:hAnsi="Times New Roman"/>
          <w:color w:val="000000"/>
          <w:sz w:val="28"/>
          <w:szCs w:val="30"/>
        </w:rPr>
      </w:pPr>
      <w:r w:rsidRPr="00D663AC">
        <w:rPr>
          <w:rFonts w:ascii="Times New Roman" w:hAnsi="Times New Roman"/>
          <w:color w:val="000000"/>
          <w:sz w:val="28"/>
          <w:szCs w:val="30"/>
        </w:rPr>
        <w:t xml:space="preserve">Сумма налоговых и неналоговых доходов составляет </w:t>
      </w:r>
      <w:r>
        <w:rPr>
          <w:rFonts w:ascii="Times New Roman" w:hAnsi="Times New Roman"/>
          <w:color w:val="000000"/>
          <w:sz w:val="28"/>
          <w:szCs w:val="30"/>
        </w:rPr>
        <w:t xml:space="preserve"> </w:t>
      </w:r>
      <w:r w:rsidR="009E3F24">
        <w:rPr>
          <w:rFonts w:ascii="Times New Roman" w:hAnsi="Times New Roman"/>
          <w:color w:val="000000"/>
          <w:sz w:val="28"/>
          <w:szCs w:val="30"/>
        </w:rPr>
        <w:t>17247,8</w:t>
      </w:r>
      <w:r>
        <w:rPr>
          <w:rFonts w:ascii="Times New Roman" w:hAnsi="Times New Roman"/>
          <w:color w:val="000000"/>
          <w:sz w:val="28"/>
          <w:szCs w:val="30"/>
        </w:rPr>
        <w:t xml:space="preserve"> тыс. руб. или 9,5</w:t>
      </w:r>
      <w:r w:rsidRPr="00D663AC">
        <w:rPr>
          <w:rFonts w:ascii="Times New Roman" w:hAnsi="Times New Roman"/>
          <w:color w:val="000000"/>
          <w:sz w:val="28"/>
          <w:szCs w:val="30"/>
        </w:rPr>
        <w:t>% от общей суммы доходов.</w:t>
      </w:r>
    </w:p>
    <w:p w:rsidR="00AA7DD1" w:rsidRDefault="00AA7DD1" w:rsidP="00AA7DD1">
      <w:pPr>
        <w:autoSpaceDE w:val="0"/>
        <w:autoSpaceDN w:val="0"/>
        <w:adjustRightInd w:val="0"/>
        <w:spacing w:after="0" w:line="240" w:lineRule="auto"/>
        <w:ind w:firstLine="708"/>
        <w:jc w:val="both"/>
        <w:rPr>
          <w:rFonts w:ascii="Times New Roman" w:hAnsi="Times New Roman"/>
          <w:color w:val="000000"/>
          <w:sz w:val="28"/>
          <w:szCs w:val="30"/>
        </w:rPr>
      </w:pPr>
      <w:r w:rsidRPr="00D663AC">
        <w:rPr>
          <w:rFonts w:ascii="Times New Roman" w:hAnsi="Times New Roman"/>
          <w:color w:val="000000"/>
          <w:sz w:val="28"/>
          <w:szCs w:val="30"/>
        </w:rPr>
        <w:t>Сумма</w:t>
      </w:r>
      <w:r w:rsidRPr="00D663AC">
        <w:rPr>
          <w:rFonts w:ascii="Times New Roman" w:hAnsi="Times New Roman"/>
          <w:sz w:val="28"/>
          <w:szCs w:val="28"/>
          <w:lang w:eastAsia="ru-RU"/>
        </w:rPr>
        <w:t xml:space="preserve"> безвозмездных поступлений составляет </w:t>
      </w:r>
      <w:r w:rsidR="009E3F24">
        <w:rPr>
          <w:rFonts w:ascii="Times New Roman" w:hAnsi="Times New Roman"/>
          <w:sz w:val="28"/>
          <w:szCs w:val="28"/>
          <w:lang w:eastAsia="ru-RU"/>
        </w:rPr>
        <w:t xml:space="preserve">  249653,4</w:t>
      </w:r>
      <w:r w:rsidRPr="00D663AC">
        <w:rPr>
          <w:rFonts w:ascii="Times New Roman" w:hAnsi="Times New Roman"/>
          <w:sz w:val="28"/>
          <w:szCs w:val="28"/>
          <w:lang w:eastAsia="ru-RU"/>
        </w:rPr>
        <w:t xml:space="preserve"> тыс. руб. или </w:t>
      </w:r>
      <w:r>
        <w:rPr>
          <w:rFonts w:ascii="Times New Roman" w:hAnsi="Times New Roman"/>
          <w:sz w:val="28"/>
          <w:szCs w:val="28"/>
          <w:lang w:eastAsia="ru-RU"/>
        </w:rPr>
        <w:t>90,5</w:t>
      </w:r>
      <w:r w:rsidRPr="00D663AC">
        <w:rPr>
          <w:rFonts w:ascii="Times New Roman" w:hAnsi="Times New Roman"/>
          <w:color w:val="000000"/>
          <w:sz w:val="28"/>
          <w:szCs w:val="30"/>
        </w:rPr>
        <w:t>% от общей суммы доходов.</w:t>
      </w:r>
    </w:p>
    <w:p w:rsidR="00AA7DD1" w:rsidRDefault="00AA7DD1" w:rsidP="00AA7DD1">
      <w:pPr>
        <w:autoSpaceDE w:val="0"/>
        <w:autoSpaceDN w:val="0"/>
        <w:adjustRightInd w:val="0"/>
        <w:spacing w:after="0" w:line="240" w:lineRule="auto"/>
        <w:ind w:firstLine="708"/>
        <w:jc w:val="both"/>
        <w:rPr>
          <w:rFonts w:ascii="Times New Roman" w:hAnsi="Times New Roman"/>
          <w:color w:val="000000"/>
          <w:sz w:val="28"/>
          <w:szCs w:val="30"/>
        </w:rPr>
      </w:pPr>
    </w:p>
    <w:p w:rsidR="00AA7DD1" w:rsidRDefault="00AA7DD1" w:rsidP="00AA7DD1">
      <w:pPr>
        <w:autoSpaceDE w:val="0"/>
        <w:autoSpaceDN w:val="0"/>
        <w:adjustRightInd w:val="0"/>
        <w:spacing w:after="0" w:line="240" w:lineRule="auto"/>
        <w:ind w:firstLine="708"/>
        <w:jc w:val="both"/>
        <w:rPr>
          <w:rFonts w:ascii="Times New Roman" w:hAnsi="Times New Roman"/>
          <w:color w:val="000000"/>
          <w:sz w:val="28"/>
          <w:szCs w:val="30"/>
        </w:rPr>
      </w:pPr>
    </w:p>
    <w:p w:rsidR="00AA7DD1" w:rsidRDefault="00AA7DD1" w:rsidP="00AA7DD1">
      <w:pPr>
        <w:spacing w:after="0"/>
        <w:jc w:val="center"/>
        <w:rPr>
          <w:rFonts w:ascii="Times New Roman" w:hAnsi="Times New Roman"/>
          <w:b/>
          <w:color w:val="000000"/>
          <w:sz w:val="28"/>
          <w:szCs w:val="30"/>
        </w:rPr>
      </w:pPr>
      <w:r w:rsidRPr="00175400">
        <w:rPr>
          <w:rFonts w:ascii="Times New Roman" w:hAnsi="Times New Roman"/>
          <w:b/>
          <w:color w:val="000000"/>
          <w:sz w:val="28"/>
          <w:szCs w:val="30"/>
        </w:rPr>
        <w:t xml:space="preserve">Диаграмма 1. Структура доходов бюджета муниципального </w:t>
      </w:r>
      <w:r>
        <w:rPr>
          <w:rFonts w:ascii="Times New Roman" w:hAnsi="Times New Roman"/>
          <w:b/>
          <w:color w:val="000000"/>
          <w:sz w:val="28"/>
          <w:szCs w:val="30"/>
        </w:rPr>
        <w:t>района</w:t>
      </w:r>
      <w:r w:rsidRPr="00175400">
        <w:rPr>
          <w:rFonts w:ascii="Times New Roman" w:hAnsi="Times New Roman"/>
          <w:b/>
          <w:color w:val="000000"/>
          <w:sz w:val="28"/>
          <w:szCs w:val="30"/>
        </w:rPr>
        <w:t xml:space="preserve"> </w:t>
      </w:r>
    </w:p>
    <w:p w:rsidR="00AA7DD1" w:rsidRDefault="009E3F24" w:rsidP="00AA7DD1">
      <w:pPr>
        <w:spacing w:after="0"/>
        <w:jc w:val="center"/>
        <w:rPr>
          <w:rFonts w:ascii="Times New Roman" w:hAnsi="Times New Roman"/>
          <w:b/>
          <w:color w:val="000000"/>
          <w:sz w:val="28"/>
          <w:szCs w:val="30"/>
        </w:rPr>
      </w:pPr>
      <w:r>
        <w:rPr>
          <w:rFonts w:ascii="Times New Roman" w:hAnsi="Times New Roman"/>
          <w:b/>
          <w:color w:val="000000"/>
          <w:sz w:val="28"/>
          <w:szCs w:val="30"/>
        </w:rPr>
        <w:t>в 2014</w:t>
      </w:r>
      <w:r w:rsidR="00AA7DD1" w:rsidRPr="00175400">
        <w:rPr>
          <w:rFonts w:ascii="Times New Roman" w:hAnsi="Times New Roman"/>
          <w:b/>
          <w:color w:val="000000"/>
          <w:sz w:val="28"/>
          <w:szCs w:val="30"/>
        </w:rPr>
        <w:t xml:space="preserve"> году (тыс. руб.)</w:t>
      </w:r>
    </w:p>
    <w:p w:rsidR="00AA7DD1" w:rsidRDefault="00AA7DD1" w:rsidP="00AA7DD1">
      <w:pPr>
        <w:spacing w:after="0"/>
        <w:jc w:val="center"/>
        <w:rPr>
          <w:rFonts w:ascii="Times New Roman" w:hAnsi="Times New Roman"/>
          <w:b/>
          <w:color w:val="000000"/>
          <w:sz w:val="28"/>
          <w:szCs w:val="30"/>
        </w:rPr>
      </w:pPr>
    </w:p>
    <w:p w:rsidR="00AA7DD1" w:rsidRDefault="00AA7DD1" w:rsidP="00AA7DD1">
      <w:pPr>
        <w:ind w:left="284"/>
      </w:pPr>
      <w:r>
        <w:rPr>
          <w:noProof/>
          <w:lang w:eastAsia="ru-RU"/>
        </w:rPr>
        <w:drawing>
          <wp:inline distT="0" distB="0" distL="0" distR="0">
            <wp:extent cx="6429375" cy="3638550"/>
            <wp:effectExtent l="19050" t="0" r="9525"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7DD1" w:rsidRPr="00175400" w:rsidRDefault="00AA7DD1" w:rsidP="00AA7DD1">
      <w:pPr>
        <w:autoSpaceDE w:val="0"/>
        <w:autoSpaceDN w:val="0"/>
        <w:adjustRightInd w:val="0"/>
        <w:spacing w:after="0" w:line="240" w:lineRule="auto"/>
        <w:ind w:firstLine="709"/>
        <w:jc w:val="center"/>
        <w:rPr>
          <w:rFonts w:ascii="Times New Roman" w:hAnsi="Times New Roman"/>
          <w:b/>
          <w:color w:val="000000"/>
          <w:sz w:val="28"/>
          <w:szCs w:val="30"/>
        </w:rPr>
      </w:pPr>
      <w:r>
        <w:rPr>
          <w:rFonts w:ascii="Times New Roman" w:hAnsi="Times New Roman"/>
          <w:b/>
          <w:color w:val="000000"/>
          <w:sz w:val="28"/>
          <w:szCs w:val="30"/>
        </w:rPr>
        <w:lastRenderedPageBreak/>
        <w:t>1</w:t>
      </w:r>
      <w:r w:rsidRPr="00175400">
        <w:rPr>
          <w:rFonts w:ascii="Times New Roman" w:hAnsi="Times New Roman"/>
          <w:b/>
          <w:color w:val="000000"/>
          <w:sz w:val="28"/>
          <w:szCs w:val="30"/>
        </w:rPr>
        <w:t>.2. Налоговые и неналоговые доходы</w:t>
      </w:r>
    </w:p>
    <w:p w:rsidR="00AA7DD1" w:rsidRPr="00000E2C" w:rsidRDefault="00AA7DD1" w:rsidP="00AA7DD1">
      <w:pPr>
        <w:autoSpaceDE w:val="0"/>
        <w:autoSpaceDN w:val="0"/>
        <w:adjustRightInd w:val="0"/>
        <w:spacing w:after="0" w:line="240" w:lineRule="auto"/>
        <w:ind w:firstLine="709"/>
        <w:jc w:val="both"/>
        <w:rPr>
          <w:rFonts w:ascii="Times New Roman" w:hAnsi="Times New Roman"/>
          <w:b/>
          <w:bCs/>
          <w:color w:val="26282F"/>
          <w:sz w:val="28"/>
          <w:szCs w:val="28"/>
          <w:lang w:eastAsia="ru-RU"/>
        </w:rPr>
      </w:pPr>
    </w:p>
    <w:p w:rsidR="00AA7DD1" w:rsidRPr="00175400" w:rsidRDefault="00AA7DD1" w:rsidP="00AA7DD1">
      <w:pPr>
        <w:shd w:val="clear" w:color="auto" w:fill="FFFFFF"/>
        <w:spacing w:after="0" w:line="240" w:lineRule="auto"/>
        <w:ind w:firstLine="709"/>
        <w:jc w:val="both"/>
        <w:rPr>
          <w:rFonts w:ascii="Times New Roman" w:hAnsi="Times New Roman"/>
          <w:sz w:val="28"/>
          <w:szCs w:val="28"/>
        </w:rPr>
      </w:pPr>
      <w:r w:rsidRPr="00175400">
        <w:rPr>
          <w:rFonts w:ascii="Times New Roman" w:hAnsi="Times New Roman"/>
          <w:color w:val="000000"/>
          <w:sz w:val="28"/>
          <w:szCs w:val="30"/>
        </w:rPr>
        <w:t xml:space="preserve">В структуре налоговых и неналоговых доходов бюджета </w:t>
      </w:r>
      <w:r w:rsidRPr="00175400">
        <w:rPr>
          <w:rFonts w:ascii="Times New Roman" w:hAnsi="Times New Roman"/>
          <w:color w:val="000000"/>
          <w:sz w:val="28"/>
          <w:szCs w:val="28"/>
        </w:rPr>
        <w:t xml:space="preserve">муниципального </w:t>
      </w:r>
      <w:r>
        <w:rPr>
          <w:rFonts w:ascii="Times New Roman" w:hAnsi="Times New Roman"/>
          <w:color w:val="000000"/>
          <w:sz w:val="28"/>
          <w:szCs w:val="28"/>
        </w:rPr>
        <w:t>района</w:t>
      </w:r>
      <w:r w:rsidRPr="00175400">
        <w:rPr>
          <w:rFonts w:ascii="Times New Roman" w:hAnsi="Times New Roman"/>
          <w:color w:val="000000"/>
          <w:sz w:val="28"/>
          <w:szCs w:val="28"/>
        </w:rPr>
        <w:t xml:space="preserve"> </w:t>
      </w:r>
      <w:r w:rsidRPr="00175400">
        <w:rPr>
          <w:rFonts w:ascii="Times New Roman" w:hAnsi="Times New Roman"/>
          <w:color w:val="000000"/>
          <w:sz w:val="28"/>
          <w:szCs w:val="30"/>
        </w:rPr>
        <w:t>налоговые доходы за 201</w:t>
      </w:r>
      <w:r w:rsidR="000B1C53">
        <w:rPr>
          <w:rFonts w:ascii="Times New Roman" w:hAnsi="Times New Roman"/>
          <w:color w:val="000000"/>
          <w:sz w:val="28"/>
          <w:szCs w:val="30"/>
        </w:rPr>
        <w:t>4</w:t>
      </w:r>
      <w:r w:rsidRPr="00175400">
        <w:rPr>
          <w:rFonts w:ascii="Times New Roman" w:hAnsi="Times New Roman"/>
          <w:color w:val="000000"/>
          <w:sz w:val="28"/>
          <w:szCs w:val="30"/>
        </w:rPr>
        <w:t xml:space="preserve"> год составили </w:t>
      </w:r>
      <w:r>
        <w:rPr>
          <w:rFonts w:ascii="Times New Roman" w:hAnsi="Times New Roman"/>
          <w:color w:val="000000"/>
          <w:sz w:val="28"/>
          <w:szCs w:val="30"/>
        </w:rPr>
        <w:t>70,5</w:t>
      </w:r>
      <w:r w:rsidRPr="00175400">
        <w:rPr>
          <w:rFonts w:ascii="Times New Roman" w:hAnsi="Times New Roman"/>
          <w:color w:val="000000"/>
          <w:sz w:val="28"/>
          <w:szCs w:val="30"/>
        </w:rPr>
        <w:t xml:space="preserve">%, неналоговые – </w:t>
      </w:r>
      <w:r>
        <w:rPr>
          <w:rFonts w:ascii="Times New Roman" w:hAnsi="Times New Roman"/>
          <w:color w:val="000000"/>
          <w:sz w:val="28"/>
          <w:szCs w:val="30"/>
        </w:rPr>
        <w:t>29,5</w:t>
      </w:r>
      <w:r w:rsidRPr="00175400">
        <w:rPr>
          <w:rFonts w:ascii="Times New Roman" w:hAnsi="Times New Roman"/>
          <w:color w:val="000000"/>
          <w:sz w:val="28"/>
          <w:szCs w:val="30"/>
        </w:rPr>
        <w:t>%.</w:t>
      </w:r>
    </w:p>
    <w:p w:rsidR="00AA7DD1" w:rsidRPr="00175400" w:rsidRDefault="00AA7DD1" w:rsidP="00AA7DD1">
      <w:pPr>
        <w:autoSpaceDE w:val="0"/>
        <w:autoSpaceDN w:val="0"/>
        <w:adjustRightInd w:val="0"/>
        <w:spacing w:after="0" w:line="240" w:lineRule="auto"/>
        <w:ind w:firstLine="709"/>
        <w:jc w:val="both"/>
        <w:rPr>
          <w:rFonts w:ascii="Times New Roman" w:hAnsi="Times New Roman"/>
          <w:color w:val="000000"/>
          <w:sz w:val="28"/>
          <w:szCs w:val="28"/>
        </w:rPr>
      </w:pPr>
      <w:r w:rsidRPr="00175400">
        <w:rPr>
          <w:rFonts w:ascii="Times New Roman" w:hAnsi="Times New Roman"/>
          <w:color w:val="000000"/>
          <w:sz w:val="28"/>
          <w:szCs w:val="28"/>
        </w:rPr>
        <w:t xml:space="preserve">Основные бюджетообразующие доходные источники бюджета муниципального </w:t>
      </w:r>
      <w:r>
        <w:rPr>
          <w:rFonts w:ascii="Times New Roman" w:hAnsi="Times New Roman"/>
          <w:color w:val="000000"/>
          <w:sz w:val="28"/>
          <w:szCs w:val="28"/>
        </w:rPr>
        <w:t>района</w:t>
      </w:r>
      <w:r w:rsidRPr="00175400">
        <w:rPr>
          <w:rFonts w:ascii="Times New Roman" w:hAnsi="Times New Roman"/>
          <w:color w:val="000000"/>
          <w:sz w:val="28"/>
          <w:szCs w:val="28"/>
        </w:rPr>
        <w:t>:</w:t>
      </w:r>
    </w:p>
    <w:p w:rsidR="00AA7DD1" w:rsidRPr="00175400" w:rsidRDefault="00AA7DD1" w:rsidP="00AA7DD1">
      <w:pPr>
        <w:autoSpaceDE w:val="0"/>
        <w:autoSpaceDN w:val="0"/>
        <w:adjustRightInd w:val="0"/>
        <w:spacing w:after="0" w:line="240" w:lineRule="auto"/>
        <w:ind w:firstLine="709"/>
        <w:jc w:val="both"/>
        <w:rPr>
          <w:rFonts w:ascii="Times New Roman" w:hAnsi="Times New Roman"/>
          <w:color w:val="000000"/>
          <w:sz w:val="28"/>
          <w:szCs w:val="28"/>
        </w:rPr>
      </w:pPr>
      <w:r w:rsidRPr="00175400">
        <w:rPr>
          <w:rFonts w:ascii="Times New Roman" w:hAnsi="Times New Roman"/>
          <w:color w:val="000000"/>
          <w:sz w:val="28"/>
          <w:szCs w:val="28"/>
        </w:rPr>
        <w:t>- налог на доходы физических лиц (</w:t>
      </w:r>
      <w:r w:rsidR="00CF02E9">
        <w:rPr>
          <w:rFonts w:ascii="Times New Roman" w:hAnsi="Times New Roman"/>
          <w:color w:val="000000"/>
          <w:sz w:val="28"/>
          <w:szCs w:val="28"/>
        </w:rPr>
        <w:t>71,5</w:t>
      </w:r>
      <w:r w:rsidRPr="00175400">
        <w:rPr>
          <w:rFonts w:ascii="Times New Roman" w:hAnsi="Times New Roman"/>
          <w:color w:val="000000"/>
          <w:sz w:val="28"/>
          <w:szCs w:val="28"/>
        </w:rPr>
        <w:t>%);</w:t>
      </w:r>
    </w:p>
    <w:p w:rsidR="00AA7DD1" w:rsidRPr="00175400" w:rsidRDefault="00AA7DD1" w:rsidP="00AA7DD1">
      <w:pPr>
        <w:autoSpaceDE w:val="0"/>
        <w:autoSpaceDN w:val="0"/>
        <w:adjustRightInd w:val="0"/>
        <w:spacing w:after="0" w:line="240" w:lineRule="auto"/>
        <w:ind w:firstLine="709"/>
        <w:jc w:val="both"/>
        <w:rPr>
          <w:rFonts w:ascii="Times New Roman" w:hAnsi="Times New Roman"/>
          <w:sz w:val="28"/>
          <w:szCs w:val="28"/>
          <w:lang w:eastAsia="ru-RU"/>
        </w:rPr>
      </w:pPr>
      <w:r w:rsidRPr="00175400">
        <w:rPr>
          <w:rFonts w:ascii="Times New Roman" w:hAnsi="Times New Roman"/>
          <w:color w:val="000000"/>
          <w:sz w:val="28"/>
          <w:szCs w:val="28"/>
        </w:rPr>
        <w:t xml:space="preserve">- единый </w:t>
      </w:r>
      <w:r w:rsidRPr="00175400">
        <w:rPr>
          <w:rFonts w:ascii="Times New Roman" w:hAnsi="Times New Roman"/>
          <w:sz w:val="28"/>
          <w:szCs w:val="28"/>
          <w:lang w:eastAsia="ru-RU"/>
        </w:rPr>
        <w:t>налог на вмененный доход (</w:t>
      </w:r>
      <w:r w:rsidR="00CF02E9">
        <w:rPr>
          <w:rFonts w:ascii="Times New Roman" w:hAnsi="Times New Roman"/>
          <w:sz w:val="28"/>
          <w:szCs w:val="28"/>
          <w:lang w:eastAsia="ru-RU"/>
        </w:rPr>
        <w:t xml:space="preserve">9,9 </w:t>
      </w:r>
      <w:r w:rsidRPr="00175400">
        <w:rPr>
          <w:rFonts w:ascii="Times New Roman" w:hAnsi="Times New Roman"/>
          <w:sz w:val="28"/>
          <w:szCs w:val="28"/>
          <w:lang w:eastAsia="ru-RU"/>
        </w:rPr>
        <w:t>%);</w:t>
      </w:r>
    </w:p>
    <w:p w:rsidR="00AA7DD1" w:rsidRPr="00175400" w:rsidRDefault="00AA7DD1" w:rsidP="00AA7DD1">
      <w:pPr>
        <w:autoSpaceDE w:val="0"/>
        <w:autoSpaceDN w:val="0"/>
        <w:adjustRightInd w:val="0"/>
        <w:spacing w:after="0" w:line="240" w:lineRule="auto"/>
        <w:ind w:firstLine="709"/>
        <w:jc w:val="both"/>
        <w:rPr>
          <w:rFonts w:ascii="Times New Roman" w:hAnsi="Times New Roman"/>
          <w:sz w:val="28"/>
          <w:szCs w:val="28"/>
          <w:lang w:eastAsia="ru-RU"/>
        </w:rPr>
      </w:pPr>
      <w:r w:rsidRPr="00175400">
        <w:rPr>
          <w:rFonts w:ascii="Times New Roman" w:hAnsi="Times New Roman"/>
          <w:sz w:val="28"/>
          <w:szCs w:val="28"/>
          <w:lang w:eastAsia="ru-RU"/>
        </w:rPr>
        <w:t xml:space="preserve">- </w:t>
      </w:r>
      <w:r>
        <w:rPr>
          <w:rFonts w:ascii="Times New Roman" w:hAnsi="Times New Roman"/>
          <w:sz w:val="28"/>
          <w:szCs w:val="28"/>
          <w:lang w:eastAsia="ru-RU"/>
        </w:rPr>
        <w:t>единый сельскохозяйственный налог (</w:t>
      </w:r>
      <w:r w:rsidR="00CF02E9">
        <w:rPr>
          <w:rFonts w:ascii="Times New Roman" w:hAnsi="Times New Roman"/>
          <w:sz w:val="28"/>
          <w:szCs w:val="28"/>
          <w:lang w:eastAsia="ru-RU"/>
        </w:rPr>
        <w:t>1,4</w:t>
      </w:r>
      <w:r w:rsidRPr="00175400">
        <w:rPr>
          <w:rFonts w:ascii="Times New Roman" w:hAnsi="Times New Roman"/>
          <w:sz w:val="28"/>
          <w:szCs w:val="28"/>
          <w:lang w:eastAsia="ru-RU"/>
        </w:rPr>
        <w:t>%);</w:t>
      </w:r>
    </w:p>
    <w:p w:rsidR="00AA7DD1" w:rsidRPr="00175400" w:rsidRDefault="00AA7DD1" w:rsidP="00AA7DD1">
      <w:pPr>
        <w:autoSpaceDE w:val="0"/>
        <w:autoSpaceDN w:val="0"/>
        <w:adjustRightInd w:val="0"/>
        <w:spacing w:after="0" w:line="240" w:lineRule="auto"/>
        <w:ind w:firstLine="709"/>
        <w:jc w:val="both"/>
        <w:rPr>
          <w:rFonts w:ascii="Times New Roman" w:hAnsi="Times New Roman"/>
          <w:sz w:val="28"/>
          <w:szCs w:val="28"/>
          <w:lang w:eastAsia="ru-RU"/>
        </w:rPr>
      </w:pPr>
      <w:r w:rsidRPr="00175400">
        <w:rPr>
          <w:rFonts w:ascii="Times New Roman" w:hAnsi="Times New Roman"/>
          <w:sz w:val="28"/>
          <w:szCs w:val="28"/>
          <w:lang w:eastAsia="ru-RU"/>
        </w:rPr>
        <w:t xml:space="preserve">- </w:t>
      </w:r>
      <w:r>
        <w:rPr>
          <w:rFonts w:ascii="Times New Roman" w:hAnsi="Times New Roman"/>
          <w:sz w:val="28"/>
          <w:szCs w:val="28"/>
          <w:lang w:eastAsia="ru-RU"/>
        </w:rPr>
        <w:t>государственная пошлина</w:t>
      </w:r>
      <w:r w:rsidRPr="00175400">
        <w:rPr>
          <w:rFonts w:ascii="Times New Roman" w:hAnsi="Times New Roman"/>
          <w:sz w:val="28"/>
          <w:szCs w:val="28"/>
          <w:lang w:eastAsia="ru-RU"/>
        </w:rPr>
        <w:t xml:space="preserve"> (</w:t>
      </w:r>
      <w:r>
        <w:rPr>
          <w:rFonts w:ascii="Times New Roman" w:hAnsi="Times New Roman"/>
          <w:sz w:val="28"/>
          <w:szCs w:val="28"/>
          <w:lang w:eastAsia="ru-RU"/>
        </w:rPr>
        <w:t>3,</w:t>
      </w:r>
      <w:r w:rsidR="00CF02E9">
        <w:rPr>
          <w:rFonts w:ascii="Times New Roman" w:hAnsi="Times New Roman"/>
          <w:sz w:val="28"/>
          <w:szCs w:val="28"/>
          <w:lang w:eastAsia="ru-RU"/>
        </w:rPr>
        <w:t>8</w:t>
      </w:r>
      <w:r w:rsidRPr="00175400">
        <w:rPr>
          <w:rFonts w:ascii="Times New Roman" w:hAnsi="Times New Roman"/>
          <w:sz w:val="28"/>
          <w:szCs w:val="28"/>
          <w:lang w:eastAsia="ru-RU"/>
        </w:rPr>
        <w:t>%).</w:t>
      </w:r>
    </w:p>
    <w:p w:rsidR="00AA7DD1" w:rsidRPr="00175400" w:rsidRDefault="00AA7DD1" w:rsidP="00AA7DD1">
      <w:pPr>
        <w:autoSpaceDE w:val="0"/>
        <w:autoSpaceDN w:val="0"/>
        <w:adjustRightInd w:val="0"/>
        <w:spacing w:after="0" w:line="240" w:lineRule="auto"/>
        <w:ind w:firstLine="720"/>
        <w:jc w:val="both"/>
        <w:rPr>
          <w:rFonts w:ascii="Times New Roman" w:hAnsi="Times New Roman"/>
          <w:sz w:val="28"/>
          <w:szCs w:val="28"/>
          <w:lang w:eastAsia="ru-RU"/>
        </w:rPr>
      </w:pPr>
    </w:p>
    <w:p w:rsidR="00AA7DD1" w:rsidRPr="00175400" w:rsidRDefault="00AA7DD1" w:rsidP="00AA7DD1">
      <w:pPr>
        <w:autoSpaceDE w:val="0"/>
        <w:autoSpaceDN w:val="0"/>
        <w:adjustRightInd w:val="0"/>
        <w:spacing w:after="0" w:line="240" w:lineRule="auto"/>
        <w:jc w:val="center"/>
        <w:rPr>
          <w:rFonts w:ascii="Times New Roman" w:hAnsi="Times New Roman"/>
          <w:b/>
          <w:sz w:val="28"/>
          <w:szCs w:val="28"/>
        </w:rPr>
      </w:pPr>
    </w:p>
    <w:p w:rsidR="00AA7DD1" w:rsidRPr="00175400" w:rsidRDefault="00AA7DD1" w:rsidP="00AA7DD1">
      <w:pPr>
        <w:autoSpaceDE w:val="0"/>
        <w:autoSpaceDN w:val="0"/>
        <w:adjustRightInd w:val="0"/>
        <w:spacing w:after="0" w:line="240" w:lineRule="auto"/>
        <w:ind w:firstLine="709"/>
        <w:jc w:val="center"/>
        <w:rPr>
          <w:rFonts w:ascii="Times New Roman" w:hAnsi="Times New Roman"/>
          <w:b/>
          <w:sz w:val="28"/>
          <w:szCs w:val="28"/>
        </w:rPr>
      </w:pPr>
      <w:r w:rsidRPr="00175400">
        <w:rPr>
          <w:rFonts w:ascii="Times New Roman" w:hAnsi="Times New Roman"/>
          <w:b/>
          <w:sz w:val="28"/>
          <w:szCs w:val="28"/>
        </w:rPr>
        <w:t xml:space="preserve">Диаграмма 2. Процентное соотношение поступлений налоговых и неналоговых доходов в бюджет муниципального </w:t>
      </w:r>
      <w:r>
        <w:rPr>
          <w:rFonts w:ascii="Times New Roman" w:hAnsi="Times New Roman"/>
          <w:b/>
          <w:sz w:val="28"/>
          <w:szCs w:val="28"/>
        </w:rPr>
        <w:t>района</w:t>
      </w:r>
      <w:r w:rsidR="00641824">
        <w:rPr>
          <w:rFonts w:ascii="Times New Roman" w:hAnsi="Times New Roman"/>
          <w:b/>
          <w:sz w:val="28"/>
          <w:szCs w:val="28"/>
        </w:rPr>
        <w:t xml:space="preserve"> за 2014</w:t>
      </w:r>
      <w:r w:rsidRPr="00175400">
        <w:rPr>
          <w:rFonts w:ascii="Times New Roman" w:hAnsi="Times New Roman"/>
          <w:b/>
          <w:sz w:val="28"/>
          <w:szCs w:val="28"/>
        </w:rPr>
        <w:t xml:space="preserve"> год (%)</w:t>
      </w:r>
    </w:p>
    <w:p w:rsidR="00AA7DD1" w:rsidRPr="00175400" w:rsidRDefault="00AA7DD1" w:rsidP="00AA7DD1">
      <w:pPr>
        <w:autoSpaceDE w:val="0"/>
        <w:autoSpaceDN w:val="0"/>
        <w:adjustRightInd w:val="0"/>
        <w:spacing w:after="0" w:line="240" w:lineRule="auto"/>
        <w:jc w:val="center"/>
        <w:rPr>
          <w:rFonts w:ascii="Times New Roman" w:hAnsi="Times New Roman"/>
          <w:sz w:val="28"/>
          <w:szCs w:val="28"/>
          <w:lang w:eastAsia="ru-RU"/>
        </w:rPr>
      </w:pPr>
    </w:p>
    <w:p w:rsidR="00AA7DD1" w:rsidRPr="00175400" w:rsidRDefault="00AA7DD1" w:rsidP="00AA7DD1">
      <w:pPr>
        <w:spacing w:after="0" w:line="240" w:lineRule="auto"/>
        <w:jc w:val="both"/>
        <w:rPr>
          <w:rFonts w:ascii="Times New Roman" w:eastAsia="Times New Roman" w:hAnsi="Times New Roman"/>
          <w:color w:val="000000"/>
          <w:sz w:val="28"/>
          <w:szCs w:val="28"/>
          <w:lang w:eastAsia="ru-RU"/>
        </w:rPr>
      </w:pPr>
      <w:r w:rsidRPr="00433116">
        <w:rPr>
          <w:rFonts w:ascii="Times New Roman" w:eastAsia="Times New Roman" w:hAnsi="Times New Roman"/>
          <w:noProof/>
          <w:color w:val="000000"/>
          <w:sz w:val="28"/>
          <w:szCs w:val="28"/>
          <w:lang w:eastAsia="ru-RU"/>
        </w:rPr>
        <w:drawing>
          <wp:inline distT="0" distB="0" distL="0" distR="0">
            <wp:extent cx="6120130" cy="3463540"/>
            <wp:effectExtent l="19050" t="0" r="13970" b="356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DD1" w:rsidRPr="00175400" w:rsidRDefault="00AA7DD1" w:rsidP="00AA7DD1">
      <w:pPr>
        <w:spacing w:after="0" w:line="240" w:lineRule="auto"/>
        <w:ind w:firstLine="709"/>
        <w:jc w:val="both"/>
        <w:rPr>
          <w:rFonts w:ascii="Times New Roman" w:eastAsia="Times New Roman" w:hAnsi="Times New Roman"/>
          <w:color w:val="000000"/>
          <w:sz w:val="28"/>
          <w:szCs w:val="28"/>
          <w:lang w:val="en-US" w:eastAsia="ru-RU"/>
        </w:rPr>
      </w:pPr>
    </w:p>
    <w:p w:rsidR="00AA7DD1" w:rsidRPr="00175400" w:rsidRDefault="00AA7DD1" w:rsidP="00AA7DD1">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75400">
        <w:rPr>
          <w:rFonts w:ascii="Times New Roman" w:hAnsi="Times New Roman"/>
          <w:b/>
          <w:sz w:val="28"/>
          <w:szCs w:val="28"/>
        </w:rPr>
        <w:t>Доходы в расч</w:t>
      </w:r>
      <w:r>
        <w:rPr>
          <w:rFonts w:ascii="Times New Roman" w:hAnsi="Times New Roman"/>
          <w:b/>
          <w:sz w:val="28"/>
          <w:szCs w:val="28"/>
        </w:rPr>
        <w:t>е</w:t>
      </w:r>
      <w:r w:rsidRPr="00175400">
        <w:rPr>
          <w:rFonts w:ascii="Times New Roman" w:hAnsi="Times New Roman"/>
          <w:b/>
          <w:sz w:val="28"/>
          <w:szCs w:val="28"/>
        </w:rPr>
        <w:t xml:space="preserve">те на 1 жителя </w:t>
      </w:r>
      <w:r>
        <w:rPr>
          <w:rFonts w:ascii="Times New Roman" w:hAnsi="Times New Roman"/>
          <w:b/>
          <w:sz w:val="28"/>
          <w:szCs w:val="28"/>
        </w:rPr>
        <w:t xml:space="preserve"> муниципального района</w:t>
      </w:r>
    </w:p>
    <w:p w:rsidR="00AA7DD1" w:rsidRPr="00175400" w:rsidRDefault="00AA7DD1" w:rsidP="00AA7DD1">
      <w:pPr>
        <w:tabs>
          <w:tab w:val="left" w:pos="1253"/>
        </w:tabs>
        <w:spacing w:line="240" w:lineRule="auto"/>
        <w:rPr>
          <w:rFonts w:ascii="Times New Roman" w:hAnsi="Times New Roman"/>
          <w:b/>
          <w:sz w:val="28"/>
          <w:szCs w:val="28"/>
        </w:rPr>
      </w:pPr>
      <w:r w:rsidRPr="00175400">
        <w:rPr>
          <w:rFonts w:ascii="Times New Roman" w:hAnsi="Times New Roman"/>
          <w:b/>
          <w:sz w:val="28"/>
          <w:szCs w:val="28"/>
        </w:rPr>
        <w:tab/>
      </w:r>
    </w:p>
    <w:p w:rsidR="00AA7DD1" w:rsidRPr="00175400" w:rsidRDefault="00AA7DD1" w:rsidP="00AA7DD1">
      <w:pPr>
        <w:tabs>
          <w:tab w:val="left" w:pos="5475"/>
          <w:tab w:val="left" w:pos="5660"/>
        </w:tabs>
        <w:spacing w:line="240" w:lineRule="auto"/>
        <w:rPr>
          <w:rFonts w:ascii="Times New Roman" w:hAnsi="Times New Roman"/>
          <w:b/>
          <w:sz w:val="28"/>
          <w:szCs w:val="28"/>
        </w:rPr>
      </w:pPr>
      <w:r w:rsidRPr="00175400">
        <w:rPr>
          <w:rFonts w:ascii="Times New Roman" w:hAnsi="Times New Roman"/>
          <w:b/>
          <w:sz w:val="28"/>
          <w:szCs w:val="28"/>
        </w:rPr>
        <w:t xml:space="preserve">                                    </w:t>
      </w:r>
      <w:r w:rsidR="00914268" w:rsidRPr="00914268">
        <w:rPr>
          <w:rFonts w:ascii="Times New Roman" w:hAnsi="Times New Roman"/>
          <w:b/>
          <w:bCs/>
          <w:noProof/>
          <w:sz w:val="28"/>
          <w:szCs w:val="28"/>
          <w:u w:val="single"/>
          <w:lang w:eastAsia="ru-RU"/>
        </w:rPr>
        <w:pict>
          <v:shapetype id="_x0000_t202" coordsize="21600,21600" o:spt="202" path="m,l,21600r21600,l21600,xe">
            <v:stroke joinstyle="miter"/>
            <v:path gradientshapeok="t" o:connecttype="rect"/>
          </v:shapetype>
          <v:shape id="_x0000_s1026" type="#_x0000_t202" style="position:absolute;margin-left:67pt;margin-top:14.35pt;width:92.05pt;height:35.1pt;z-index:251660288;mso-position-horizontal-relative:text;mso-position-vertical-relative:text" fillcolor="#c2d69b" strokecolor="#c2d69b" strokeweight="1pt">
            <v:fill color2="fill lighten(51)" focusposition="1" focussize="" method="linear sigma" type="gradient"/>
            <v:shadow on="t" type="perspective" color="#4e6128" opacity=".5" offset="1pt" offset2="-3pt"/>
            <v:textbox style="mso-next-textbox:#_x0000_s1026">
              <w:txbxContent>
                <w:p w:rsidR="000B1C53" w:rsidRPr="00B01D82" w:rsidRDefault="003D7B9A" w:rsidP="00AA7DD1">
                  <w:pPr>
                    <w:jc w:val="center"/>
                    <w:rPr>
                      <w:rFonts w:ascii="Times New Roman" w:hAnsi="Times New Roman"/>
                      <w:b/>
                    </w:rPr>
                  </w:pPr>
                  <w:r>
                    <w:rPr>
                      <w:rFonts w:ascii="Times New Roman" w:hAnsi="Times New Roman"/>
                      <w:b/>
                    </w:rPr>
                    <w:t>17247,8</w:t>
                  </w:r>
                  <w:r w:rsidR="000B1C53" w:rsidRPr="00B01D82">
                    <w:rPr>
                      <w:rFonts w:ascii="Times New Roman" w:hAnsi="Times New Roman"/>
                      <w:b/>
                    </w:rPr>
                    <w:t xml:space="preserve">  тыс. руб.</w:t>
                  </w:r>
                </w:p>
                <w:p w:rsidR="000B1C53" w:rsidRDefault="000B1C53" w:rsidP="00AA7DD1"/>
              </w:txbxContent>
            </v:textbox>
          </v:shape>
        </w:pict>
      </w:r>
      <w:r w:rsidR="00914268" w:rsidRPr="00914268">
        <w:rPr>
          <w:rFonts w:ascii="Times New Roman" w:hAnsi="Times New Roman"/>
          <w:b/>
          <w:bCs/>
          <w:noProof/>
          <w:sz w:val="28"/>
          <w:szCs w:val="28"/>
          <w:u w:val="single"/>
          <w:lang w:eastAsia="ru-RU"/>
        </w:rPr>
        <w:pict>
          <v:shape id="_x0000_s1027" type="#_x0000_t202" style="position:absolute;margin-left:186.15pt;margin-top:14.35pt;width:71.45pt;height:35.1pt;z-index:251661312;mso-position-horizontal-relative:text;mso-position-vertical-relative:text" fillcolor="#c2d69b" strokecolor="#c2d69b" strokeweight="1pt">
            <v:fill color2="fill lighten(51)" focusposition="1" focussize="" method="linear sigma" type="gradient"/>
            <v:shadow on="t" type="perspective" color="#4e6128" opacity=".5" offset="1pt" offset2="-3pt"/>
            <v:textbox style="mso-next-textbox:#_x0000_s1027">
              <w:txbxContent>
                <w:p w:rsidR="000B1C53" w:rsidRPr="00B01D82" w:rsidRDefault="000B1C53" w:rsidP="00AA7DD1">
                  <w:pPr>
                    <w:jc w:val="center"/>
                    <w:rPr>
                      <w:rFonts w:ascii="Times New Roman" w:hAnsi="Times New Roman"/>
                      <w:b/>
                    </w:rPr>
                  </w:pPr>
                  <w:r>
                    <w:rPr>
                      <w:rFonts w:ascii="Times New Roman" w:hAnsi="Times New Roman"/>
                      <w:b/>
                    </w:rPr>
                    <w:t>16</w:t>
                  </w:r>
                  <w:r w:rsidR="003D7B9A">
                    <w:rPr>
                      <w:rFonts w:ascii="Times New Roman" w:hAnsi="Times New Roman"/>
                      <w:b/>
                    </w:rPr>
                    <w:t>803</w:t>
                  </w:r>
                  <w:r w:rsidRPr="00B01D82">
                    <w:rPr>
                      <w:rFonts w:ascii="Times New Roman" w:hAnsi="Times New Roman"/>
                      <w:b/>
                    </w:rPr>
                    <w:t xml:space="preserve"> жителей</w:t>
                  </w:r>
                </w:p>
                <w:p w:rsidR="000B1C53" w:rsidRPr="000771AF" w:rsidRDefault="000B1C53" w:rsidP="00AA7DD1"/>
              </w:txbxContent>
            </v:textbox>
          </v:shape>
        </w:pict>
      </w:r>
      <w:r w:rsidR="00914268" w:rsidRPr="00914268">
        <w:rPr>
          <w:rFonts w:ascii="Times New Roman" w:hAnsi="Times New Roman"/>
          <w:b/>
          <w:bCs/>
          <w:noProof/>
          <w:sz w:val="28"/>
          <w:szCs w:val="28"/>
          <w:u w:val="single"/>
          <w:lang w:eastAsia="ru-RU"/>
        </w:rPr>
        <w:pict>
          <v:shape id="_x0000_s1028" type="#_x0000_t202" style="position:absolute;margin-left:290.6pt;margin-top:14.35pt;width:90.2pt;height:35.1pt;z-index:251662336;mso-position-horizontal-relative:text;mso-position-vertical-relative:text" fillcolor="#c2d69b" strokecolor="#c2d69b" strokeweight="1pt">
            <v:fill color2="fill lighten(51)" focusposition="1" focussize="" method="linear sigma" type="gradient"/>
            <v:shadow on="t" type="perspective" color="#4e6128" opacity=".5" offset="1pt" offset2="-3pt"/>
            <v:textbox style="mso-next-textbox:#_x0000_s1028">
              <w:txbxContent>
                <w:p w:rsidR="000B1C53" w:rsidRPr="00B01D82" w:rsidRDefault="003D7B9A" w:rsidP="00AA7DD1">
                  <w:pPr>
                    <w:jc w:val="center"/>
                    <w:rPr>
                      <w:rFonts w:ascii="Times New Roman" w:hAnsi="Times New Roman"/>
                      <w:b/>
                    </w:rPr>
                  </w:pPr>
                  <w:r>
                    <w:rPr>
                      <w:rFonts w:ascii="Times New Roman" w:hAnsi="Times New Roman"/>
                      <w:b/>
                    </w:rPr>
                    <w:t>1,03</w:t>
                  </w:r>
                  <w:r w:rsidR="000B1C53" w:rsidRPr="00B01D82">
                    <w:rPr>
                      <w:rFonts w:ascii="Times New Roman" w:hAnsi="Times New Roman"/>
                      <w:b/>
                    </w:rPr>
                    <w:t xml:space="preserve"> тыс. руб./жит.</w:t>
                  </w:r>
                </w:p>
                <w:p w:rsidR="000B1C53" w:rsidRPr="00291EC9" w:rsidRDefault="000B1C53" w:rsidP="00AA7DD1"/>
              </w:txbxContent>
            </v:textbox>
          </v:shape>
        </w:pict>
      </w:r>
    </w:p>
    <w:p w:rsidR="00AA7DD1" w:rsidRPr="00175400" w:rsidRDefault="00AA7DD1" w:rsidP="00AA7DD1">
      <w:pPr>
        <w:spacing w:line="240" w:lineRule="auto"/>
        <w:rPr>
          <w:rFonts w:ascii="Times New Roman" w:hAnsi="Times New Roman"/>
          <w:b/>
          <w:sz w:val="28"/>
          <w:szCs w:val="28"/>
        </w:rPr>
      </w:pPr>
      <w:r w:rsidRPr="00175400">
        <w:rPr>
          <w:rFonts w:ascii="Times New Roman" w:hAnsi="Times New Roman"/>
          <w:b/>
          <w:sz w:val="28"/>
          <w:szCs w:val="28"/>
        </w:rPr>
        <w:t xml:space="preserve">      2015                                   :                           =</w:t>
      </w:r>
    </w:p>
    <w:p w:rsidR="00AA7DD1" w:rsidRPr="00175400" w:rsidRDefault="00AA7DD1" w:rsidP="00AA7DD1">
      <w:pPr>
        <w:spacing w:after="0" w:line="240" w:lineRule="auto"/>
        <w:ind w:firstLine="709"/>
        <w:jc w:val="both"/>
        <w:rPr>
          <w:rFonts w:ascii="Times New Roman" w:eastAsia="Times New Roman" w:hAnsi="Times New Roman"/>
          <w:color w:val="000000"/>
          <w:sz w:val="28"/>
          <w:szCs w:val="28"/>
          <w:lang w:eastAsia="ru-RU"/>
        </w:rPr>
      </w:pPr>
    </w:p>
    <w:p w:rsidR="00AA7DD1" w:rsidRPr="00175400" w:rsidRDefault="00AA7DD1" w:rsidP="00AA7DD1">
      <w:pPr>
        <w:spacing w:after="0" w:line="240" w:lineRule="auto"/>
        <w:ind w:firstLine="709"/>
        <w:jc w:val="both"/>
        <w:rPr>
          <w:rFonts w:ascii="Times New Roman" w:eastAsia="Times New Roman" w:hAnsi="Times New Roman"/>
          <w:color w:val="000000"/>
          <w:sz w:val="28"/>
          <w:szCs w:val="28"/>
          <w:lang w:eastAsia="ru-RU"/>
        </w:rPr>
      </w:pPr>
      <w:r w:rsidRPr="00175400">
        <w:rPr>
          <w:rFonts w:ascii="Times New Roman" w:eastAsia="Times New Roman" w:hAnsi="Times New Roman"/>
          <w:color w:val="000000"/>
          <w:sz w:val="28"/>
          <w:szCs w:val="28"/>
          <w:lang w:eastAsia="ru-RU"/>
        </w:rPr>
        <w:t xml:space="preserve">Численность населения </w:t>
      </w:r>
      <w:r>
        <w:rPr>
          <w:rFonts w:ascii="Times New Roman" w:eastAsia="Times New Roman" w:hAnsi="Times New Roman"/>
          <w:color w:val="000000"/>
          <w:sz w:val="28"/>
          <w:szCs w:val="28"/>
          <w:lang w:eastAsia="ru-RU"/>
        </w:rPr>
        <w:t>муниципального района по состоянию на 1 января 201</w:t>
      </w:r>
      <w:r w:rsidR="00C72B5A">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w:t>
      </w:r>
      <w:r w:rsidRPr="00175400">
        <w:rPr>
          <w:rFonts w:ascii="Times New Roman" w:eastAsia="Times New Roman" w:hAnsi="Times New Roman"/>
          <w:color w:val="000000"/>
          <w:sz w:val="28"/>
          <w:szCs w:val="28"/>
          <w:lang w:eastAsia="ru-RU"/>
        </w:rPr>
        <w:t xml:space="preserve">года составила </w:t>
      </w:r>
      <w:r>
        <w:rPr>
          <w:rFonts w:ascii="Times New Roman" w:eastAsia="Times New Roman" w:hAnsi="Times New Roman"/>
          <w:color w:val="000000"/>
          <w:sz w:val="28"/>
          <w:szCs w:val="28"/>
          <w:lang w:eastAsia="ru-RU"/>
        </w:rPr>
        <w:t>16</w:t>
      </w:r>
      <w:r w:rsidR="00C72B5A">
        <w:rPr>
          <w:rFonts w:ascii="Times New Roman" w:eastAsia="Times New Roman" w:hAnsi="Times New Roman"/>
          <w:color w:val="000000"/>
          <w:sz w:val="28"/>
          <w:szCs w:val="28"/>
          <w:lang w:eastAsia="ru-RU"/>
        </w:rPr>
        <w:t>803</w:t>
      </w:r>
      <w:r w:rsidRPr="00175400">
        <w:rPr>
          <w:rFonts w:ascii="Times New Roman" w:eastAsia="Times New Roman" w:hAnsi="Times New Roman"/>
          <w:color w:val="000000"/>
          <w:sz w:val="28"/>
          <w:szCs w:val="28"/>
          <w:lang w:eastAsia="ru-RU"/>
        </w:rPr>
        <w:t xml:space="preserve"> человек.</w:t>
      </w:r>
    </w:p>
    <w:p w:rsidR="00AA7DD1" w:rsidRDefault="00AA7DD1" w:rsidP="00AA7DD1">
      <w:pPr>
        <w:autoSpaceDE w:val="0"/>
        <w:autoSpaceDN w:val="0"/>
        <w:adjustRightInd w:val="0"/>
        <w:spacing w:after="0" w:line="240" w:lineRule="auto"/>
        <w:ind w:firstLine="709"/>
        <w:jc w:val="center"/>
        <w:rPr>
          <w:rFonts w:ascii="Times New Roman" w:hAnsi="Times New Roman"/>
          <w:b/>
          <w:sz w:val="28"/>
          <w:szCs w:val="28"/>
        </w:rPr>
      </w:pPr>
    </w:p>
    <w:p w:rsidR="00AA7DD1" w:rsidRPr="00175400" w:rsidRDefault="00AA7DD1" w:rsidP="00AA7DD1">
      <w:pPr>
        <w:autoSpaceDE w:val="0"/>
        <w:autoSpaceDN w:val="0"/>
        <w:adjustRightInd w:val="0"/>
        <w:spacing w:after="0" w:line="240" w:lineRule="auto"/>
        <w:ind w:hanging="567"/>
        <w:rPr>
          <w:rFonts w:ascii="Times New Roman" w:hAnsi="Times New Roman"/>
          <w:b/>
          <w:bCs/>
          <w:color w:val="26282F"/>
          <w:sz w:val="28"/>
          <w:szCs w:val="28"/>
          <w:lang w:eastAsia="ru-RU"/>
        </w:rPr>
      </w:pPr>
    </w:p>
    <w:p w:rsidR="00AA7DD1" w:rsidRDefault="00AA7DD1" w:rsidP="00AA7DD1">
      <w:pPr>
        <w:spacing w:after="0" w:line="240" w:lineRule="auto"/>
        <w:ind w:firstLine="708"/>
        <w:jc w:val="both"/>
        <w:rPr>
          <w:rFonts w:ascii="Times New Roman" w:hAnsi="Times New Roman"/>
          <w:sz w:val="28"/>
          <w:szCs w:val="28"/>
        </w:rPr>
      </w:pPr>
    </w:p>
    <w:p w:rsidR="003D7B9A" w:rsidRPr="003D7B9A" w:rsidRDefault="003D7B9A" w:rsidP="003D7B9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32"/>
          <w:szCs w:val="32"/>
          <w:lang w:eastAsia="ru-RU"/>
        </w:rPr>
        <w:lastRenderedPageBreak/>
        <w:t xml:space="preserve">       </w:t>
      </w:r>
      <w:r w:rsidRPr="003D7B9A">
        <w:rPr>
          <w:rFonts w:ascii="Times New Roman" w:eastAsia="Times New Roman" w:hAnsi="Times New Roman"/>
          <w:sz w:val="28"/>
          <w:szCs w:val="28"/>
          <w:lang w:eastAsia="ru-RU"/>
        </w:rPr>
        <w:t xml:space="preserve">Доходная часть бюджета Питерского </w:t>
      </w:r>
      <w:r w:rsidRPr="003D7B9A">
        <w:rPr>
          <w:rFonts w:ascii="Times New Roman" w:eastAsia="Times New Roman" w:hAnsi="Times New Roman"/>
          <w:b/>
          <w:sz w:val="28"/>
          <w:szCs w:val="28"/>
          <w:lang w:eastAsia="ru-RU"/>
        </w:rPr>
        <w:t>муниципального района</w:t>
      </w:r>
      <w:r w:rsidRPr="003D7B9A">
        <w:rPr>
          <w:rFonts w:ascii="Times New Roman" w:eastAsia="Times New Roman" w:hAnsi="Times New Roman"/>
          <w:sz w:val="28"/>
          <w:szCs w:val="28"/>
          <w:lang w:eastAsia="ru-RU"/>
        </w:rPr>
        <w:t xml:space="preserve"> за </w:t>
      </w:r>
      <w:r w:rsidRPr="003D7B9A">
        <w:rPr>
          <w:rFonts w:ascii="Times New Roman" w:hAnsi="Times New Roman"/>
          <w:sz w:val="28"/>
          <w:szCs w:val="28"/>
        </w:rPr>
        <w:t xml:space="preserve">  </w:t>
      </w:r>
      <w:r w:rsidRPr="003D7B9A">
        <w:rPr>
          <w:rFonts w:ascii="Times New Roman" w:eastAsia="Times New Roman" w:hAnsi="Times New Roman"/>
          <w:sz w:val="28"/>
          <w:szCs w:val="28"/>
          <w:lang w:eastAsia="ru-RU"/>
        </w:rPr>
        <w:t xml:space="preserve"> 2014 год исполнена в сумме 266,9 млн.руб. что составляет 93,6%  от годового плана . По сравнению с исполнением за аналогичный период прошлого года общие доходы бюджета Питерского муниципального района уменьшились на 4,4млн.руб.(271,3млн.руб.)</w:t>
      </w:r>
    </w:p>
    <w:p w:rsidR="003D7B9A" w:rsidRPr="003D7B9A" w:rsidRDefault="003D7B9A" w:rsidP="003D7B9A">
      <w:pPr>
        <w:spacing w:before="100" w:beforeAutospacing="1" w:after="100" w:afterAutospacing="1"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 xml:space="preserve">Налоговых и неналоговых доходов за </w:t>
      </w:r>
      <w:r w:rsidRPr="003D7B9A">
        <w:rPr>
          <w:rFonts w:ascii="Times New Roman" w:hAnsi="Times New Roman"/>
          <w:sz w:val="28"/>
          <w:szCs w:val="28"/>
        </w:rPr>
        <w:t xml:space="preserve"> </w:t>
      </w:r>
      <w:r w:rsidRPr="003D7B9A">
        <w:rPr>
          <w:rFonts w:ascii="Times New Roman" w:eastAsia="Times New Roman" w:hAnsi="Times New Roman"/>
          <w:sz w:val="28"/>
          <w:szCs w:val="28"/>
          <w:lang w:eastAsia="ru-RU"/>
        </w:rPr>
        <w:t xml:space="preserve">2014 год поступило в бюджет Питерского муниципального района  17,2 млн.руб.,что составляет 57,1% годового плана (30,1млн.руб.),  по сравнению с прошлым годом, доходов получено меньше на 4,8 млн.руб..  Удельный вес налоговых и неналоговых доходов в бюджете за </w:t>
      </w:r>
      <w:r w:rsidRPr="003D7B9A">
        <w:rPr>
          <w:rFonts w:ascii="Times New Roman" w:hAnsi="Times New Roman"/>
          <w:sz w:val="28"/>
          <w:szCs w:val="28"/>
        </w:rPr>
        <w:t xml:space="preserve"> </w:t>
      </w:r>
      <w:r w:rsidRPr="003D7B9A">
        <w:rPr>
          <w:rFonts w:ascii="Times New Roman" w:eastAsia="Times New Roman" w:hAnsi="Times New Roman"/>
          <w:sz w:val="28"/>
          <w:szCs w:val="28"/>
          <w:lang w:eastAsia="ru-RU"/>
        </w:rPr>
        <w:t> 2014 года составил 6,5 %.</w:t>
      </w:r>
    </w:p>
    <w:p w:rsidR="003D7B9A" w:rsidRPr="003D7B9A" w:rsidRDefault="003D7B9A" w:rsidP="003D7B9A">
      <w:pPr>
        <w:spacing w:before="100" w:beforeAutospacing="1"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Налоговые доходы в структуре налоговых и неналоговых доходов составили 86,6 % в сумме 14,9 млн.руб., что составляет 88,3 % от годового плана. По сравнению с показателями прошлого года, налоговые доходы уменьшились на 5,1млн.руб.</w:t>
      </w:r>
    </w:p>
    <w:p w:rsidR="003D7B9A" w:rsidRPr="003D7B9A" w:rsidRDefault="003D7B9A" w:rsidP="003D7B9A">
      <w:pPr>
        <w:spacing w:before="100" w:beforeAutospacing="1"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В структуре налоговых поступлений основная доля приходится на:</w:t>
      </w:r>
    </w:p>
    <w:p w:rsidR="003D7B9A" w:rsidRPr="003D7B9A" w:rsidRDefault="003D7B9A" w:rsidP="003D7B9A">
      <w:pPr>
        <w:spacing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 налог на доходы физических лиц – 71,5 %, (в сумме 12,3млн.руб.); (по сравнению с прошлым годом поступления сократились на 27,3%, за счет уменьшения процента отчисления на 10%)</w:t>
      </w:r>
    </w:p>
    <w:p w:rsidR="003D7B9A" w:rsidRPr="003D7B9A" w:rsidRDefault="003D7B9A" w:rsidP="003D7B9A">
      <w:pPr>
        <w:spacing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 единый налог на вмененный доход –10,0%, (в сумме 1,7 млн.руб.);</w:t>
      </w:r>
    </w:p>
    <w:p w:rsidR="003D7B9A" w:rsidRPr="003D7B9A" w:rsidRDefault="003D7B9A" w:rsidP="003D7B9A">
      <w:pPr>
        <w:spacing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(по сравнению с прошлым годом поступления сократились на 17,8%)</w:t>
      </w:r>
    </w:p>
    <w:p w:rsidR="003D7B9A" w:rsidRPr="003D7B9A" w:rsidRDefault="003D7B9A" w:rsidP="003D7B9A">
      <w:pPr>
        <w:spacing w:after="0"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 государственная пошлина – 3,8 % (в сумме 649,1 тыс. рублей). по сравнению с прошлым годом поступления сократились на 5,8%)</w:t>
      </w:r>
    </w:p>
    <w:p w:rsidR="003D7B9A" w:rsidRPr="003D7B9A" w:rsidRDefault="003D7B9A" w:rsidP="003D7B9A">
      <w:pPr>
        <w:spacing w:before="100" w:beforeAutospacing="1" w:after="100" w:afterAutospacing="1"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 xml:space="preserve">Неналоговые доходы в структуре налоговых и неналоговых доходов бюджета составили   13,4 % в сумме 2,3млн.руб., что на 309,5 тыс. рублей больше поступлений за аналогичный период 2013 года (2,0млн.руб).Увеличение за счет доходов от продажи земельных участков и реализации муниципального имущества. Выполнение к  годовому плану по неналоговым доходам составило 17,5 % (уточненный план  - 14,0млн.руб.), </w:t>
      </w:r>
    </w:p>
    <w:p w:rsidR="003D7B9A" w:rsidRPr="003D7B9A" w:rsidRDefault="003D7B9A" w:rsidP="003D7B9A">
      <w:pPr>
        <w:spacing w:before="100" w:beforeAutospacing="1" w:after="100" w:afterAutospacing="1" w:line="240" w:lineRule="auto"/>
        <w:jc w:val="both"/>
        <w:rPr>
          <w:rFonts w:ascii="Times New Roman" w:eastAsia="Times New Roman" w:hAnsi="Times New Roman"/>
          <w:sz w:val="28"/>
          <w:szCs w:val="28"/>
          <w:lang w:eastAsia="ru-RU"/>
        </w:rPr>
      </w:pPr>
      <w:r w:rsidRPr="003D7B9A">
        <w:rPr>
          <w:rFonts w:ascii="Times New Roman" w:eastAsia="Times New Roman" w:hAnsi="Times New Roman"/>
          <w:sz w:val="28"/>
          <w:szCs w:val="28"/>
          <w:lang w:eastAsia="ru-RU"/>
        </w:rPr>
        <w:t>Безвозмездные перечисления за 2014 год поступили в сумме 249,2млн.рублей.  По сравнению с аналогичным периодом 2013 года получено меньше  на 2,1млн.руб. Удельный вес безвозмездных перечислений в бюджете за  2014 год составил 93,5 %, за   2013 года составлял 91,9 %.</w:t>
      </w:r>
    </w:p>
    <w:p w:rsidR="003D7B9A" w:rsidRPr="003D7B9A" w:rsidRDefault="003D7B9A" w:rsidP="00AA7DD1">
      <w:pPr>
        <w:spacing w:after="0" w:line="240" w:lineRule="auto"/>
        <w:ind w:firstLine="708"/>
        <w:jc w:val="both"/>
        <w:rPr>
          <w:rFonts w:ascii="Times New Roman" w:hAnsi="Times New Roman"/>
          <w:sz w:val="28"/>
          <w:szCs w:val="28"/>
        </w:rPr>
      </w:pPr>
    </w:p>
    <w:p w:rsidR="003D7B9A" w:rsidRPr="003D7B9A" w:rsidRDefault="003D7B9A" w:rsidP="00AA7DD1">
      <w:pPr>
        <w:spacing w:after="0" w:line="240" w:lineRule="auto"/>
        <w:ind w:firstLine="708"/>
        <w:jc w:val="both"/>
        <w:rPr>
          <w:rFonts w:ascii="Times New Roman" w:hAnsi="Times New Roman"/>
          <w:sz w:val="28"/>
          <w:szCs w:val="28"/>
        </w:rPr>
      </w:pPr>
    </w:p>
    <w:p w:rsidR="003D7B9A" w:rsidRPr="003D7B9A" w:rsidRDefault="003D7B9A" w:rsidP="00AA7DD1">
      <w:pPr>
        <w:spacing w:after="0" w:line="240" w:lineRule="auto"/>
        <w:ind w:firstLine="708"/>
        <w:jc w:val="both"/>
        <w:rPr>
          <w:rFonts w:ascii="Times New Roman" w:hAnsi="Times New Roman"/>
          <w:sz w:val="28"/>
          <w:szCs w:val="28"/>
        </w:rPr>
      </w:pPr>
    </w:p>
    <w:p w:rsidR="003D7B9A" w:rsidRPr="003D7B9A" w:rsidRDefault="003D7B9A" w:rsidP="00AA7DD1">
      <w:pPr>
        <w:spacing w:after="0" w:line="240" w:lineRule="auto"/>
        <w:ind w:firstLine="708"/>
        <w:jc w:val="both"/>
        <w:rPr>
          <w:rFonts w:ascii="Times New Roman" w:hAnsi="Times New Roman"/>
          <w:sz w:val="28"/>
          <w:szCs w:val="28"/>
        </w:rPr>
      </w:pPr>
    </w:p>
    <w:p w:rsidR="003D7B9A" w:rsidRPr="003D7B9A" w:rsidRDefault="003D7B9A" w:rsidP="00AA7DD1">
      <w:pPr>
        <w:spacing w:after="0" w:line="240" w:lineRule="auto"/>
        <w:ind w:firstLine="708"/>
        <w:jc w:val="both"/>
        <w:rPr>
          <w:rFonts w:ascii="Times New Roman" w:hAnsi="Times New Roman"/>
          <w:sz w:val="28"/>
          <w:szCs w:val="28"/>
        </w:rPr>
      </w:pPr>
    </w:p>
    <w:p w:rsidR="00AA7DD1" w:rsidRDefault="00AA7DD1" w:rsidP="00AA7DD1">
      <w:pPr>
        <w:spacing w:after="0" w:line="240" w:lineRule="auto"/>
        <w:ind w:firstLine="900"/>
        <w:jc w:val="both"/>
        <w:rPr>
          <w:rFonts w:ascii="Times New Roman" w:hAnsi="Times New Roman"/>
          <w:sz w:val="24"/>
          <w:szCs w:val="24"/>
        </w:rPr>
      </w:pPr>
    </w:p>
    <w:p w:rsidR="00AA7DD1" w:rsidRPr="00E55896" w:rsidRDefault="00AA7DD1" w:rsidP="00AA7DD1">
      <w:pPr>
        <w:spacing w:after="0" w:line="240" w:lineRule="auto"/>
        <w:ind w:firstLine="900"/>
        <w:jc w:val="both"/>
        <w:rPr>
          <w:rFonts w:ascii="Times New Roman" w:hAnsi="Times New Roman"/>
          <w:sz w:val="24"/>
          <w:szCs w:val="24"/>
        </w:rPr>
      </w:pPr>
    </w:p>
    <w:p w:rsidR="00AA7DD1" w:rsidRPr="00175400" w:rsidRDefault="00AA7DD1" w:rsidP="00AA7DD1">
      <w:pPr>
        <w:spacing w:after="0" w:line="240" w:lineRule="auto"/>
        <w:ind w:firstLine="709"/>
        <w:jc w:val="center"/>
        <w:rPr>
          <w:rFonts w:ascii="Times New Roman" w:eastAsia="Times New Roman" w:hAnsi="Times New Roman"/>
          <w:b/>
          <w:bCs/>
          <w:sz w:val="28"/>
          <w:szCs w:val="28"/>
          <w:lang w:eastAsia="ru-RU"/>
        </w:rPr>
      </w:pPr>
      <w:r w:rsidRPr="00175400">
        <w:rPr>
          <w:rFonts w:ascii="Times New Roman" w:eastAsia="Times New Roman" w:hAnsi="Times New Roman"/>
          <w:b/>
          <w:bCs/>
          <w:sz w:val="28"/>
          <w:szCs w:val="28"/>
          <w:lang w:eastAsia="ru-RU"/>
        </w:rPr>
        <w:lastRenderedPageBreak/>
        <w:t xml:space="preserve">Таблица 3. Анализ исполнения налоговых и неналоговых доходов бюджета муниципального </w:t>
      </w:r>
      <w:r>
        <w:rPr>
          <w:rFonts w:ascii="Times New Roman" w:eastAsia="Times New Roman" w:hAnsi="Times New Roman"/>
          <w:b/>
          <w:bCs/>
          <w:sz w:val="28"/>
          <w:szCs w:val="28"/>
          <w:lang w:eastAsia="ru-RU"/>
        </w:rPr>
        <w:t>района</w:t>
      </w:r>
    </w:p>
    <w:p w:rsidR="00AA7DD1" w:rsidRDefault="00AA7DD1" w:rsidP="00AA7DD1">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175400">
        <w:rPr>
          <w:rFonts w:ascii="Times New Roman" w:eastAsia="Times New Roman" w:hAnsi="Times New Roman"/>
          <w:b/>
          <w:bCs/>
          <w:sz w:val="28"/>
          <w:szCs w:val="28"/>
          <w:lang w:eastAsia="ru-RU"/>
        </w:rPr>
        <w:t>за 201</w:t>
      </w:r>
      <w:r>
        <w:rPr>
          <w:rFonts w:ascii="Times New Roman" w:eastAsia="Times New Roman" w:hAnsi="Times New Roman"/>
          <w:b/>
          <w:bCs/>
          <w:sz w:val="28"/>
          <w:szCs w:val="28"/>
          <w:lang w:eastAsia="ru-RU"/>
        </w:rPr>
        <w:t>3-</w:t>
      </w:r>
      <w:r w:rsidRPr="00175400">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4</w:t>
      </w:r>
      <w:r w:rsidRPr="00175400">
        <w:rPr>
          <w:rFonts w:ascii="Times New Roman" w:eastAsia="Times New Roman" w:hAnsi="Times New Roman"/>
          <w:b/>
          <w:bCs/>
          <w:sz w:val="28"/>
          <w:szCs w:val="28"/>
          <w:lang w:eastAsia="ru-RU"/>
        </w:rPr>
        <w:t xml:space="preserve"> годы</w:t>
      </w:r>
    </w:p>
    <w:p w:rsidR="00AA7DD1" w:rsidRPr="00175400" w:rsidRDefault="00AA7DD1" w:rsidP="00AA7DD1">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AA7DD1" w:rsidRPr="00175400" w:rsidRDefault="00AA7DD1" w:rsidP="00AA7DD1">
      <w:pPr>
        <w:autoSpaceDE w:val="0"/>
        <w:autoSpaceDN w:val="0"/>
        <w:adjustRightInd w:val="0"/>
        <w:spacing w:after="0" w:line="240" w:lineRule="auto"/>
        <w:jc w:val="right"/>
        <w:rPr>
          <w:rFonts w:ascii="Times New Roman" w:hAnsi="Times New Roman"/>
          <w:bCs/>
          <w:color w:val="26282F"/>
          <w:sz w:val="24"/>
          <w:szCs w:val="24"/>
          <w:lang w:eastAsia="ru-RU"/>
        </w:rPr>
      </w:pPr>
      <w:r w:rsidRPr="00175400">
        <w:rPr>
          <w:rFonts w:ascii="Times New Roman" w:eastAsia="Times New Roman" w:hAnsi="Times New Roman"/>
          <w:bCs/>
          <w:sz w:val="24"/>
          <w:szCs w:val="24"/>
          <w:lang w:eastAsia="ru-RU"/>
        </w:rPr>
        <w:t>тыс. руб.</w:t>
      </w:r>
    </w:p>
    <w:tbl>
      <w:tblPr>
        <w:tblW w:w="9498" w:type="dxa"/>
        <w:tblInd w:w="93" w:type="dxa"/>
        <w:tblLook w:val="04A0"/>
      </w:tblPr>
      <w:tblGrid>
        <w:gridCol w:w="3559"/>
        <w:gridCol w:w="1180"/>
        <w:gridCol w:w="1279"/>
        <w:gridCol w:w="1227"/>
        <w:gridCol w:w="933"/>
        <w:gridCol w:w="1320"/>
      </w:tblGrid>
      <w:tr w:rsidR="00AA7DD1" w:rsidRPr="00175400" w:rsidTr="00CB6597">
        <w:trPr>
          <w:trHeight w:val="43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Наименование</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75400" w:rsidRDefault="00AA7DD1" w:rsidP="0075346A">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Исполнено за 201</w:t>
            </w:r>
            <w:r w:rsidR="0075346A">
              <w:rPr>
                <w:rFonts w:ascii="Times New Roman" w:eastAsia="Times New Roman" w:hAnsi="Times New Roman"/>
                <w:sz w:val="20"/>
                <w:szCs w:val="20"/>
                <w:lang w:eastAsia="ru-RU"/>
              </w:rPr>
              <w:t>3</w:t>
            </w:r>
            <w:r w:rsidRPr="00175400">
              <w:rPr>
                <w:rFonts w:ascii="Times New Roman" w:eastAsia="Times New Roman" w:hAnsi="Times New Roman"/>
                <w:sz w:val="20"/>
                <w:szCs w:val="20"/>
                <w:lang w:eastAsia="ru-RU"/>
              </w:rPr>
              <w:t xml:space="preserve"> год</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75400" w:rsidRDefault="00AA7DD1" w:rsidP="0075346A">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Уточненные бюджетные назначения 201</w:t>
            </w:r>
            <w:r w:rsidR="0075346A">
              <w:rPr>
                <w:rFonts w:ascii="Times New Roman" w:eastAsia="Times New Roman" w:hAnsi="Times New Roman"/>
                <w:sz w:val="20"/>
                <w:szCs w:val="20"/>
                <w:lang w:eastAsia="ru-RU"/>
              </w:rPr>
              <w:t>4</w:t>
            </w:r>
            <w:r w:rsidRPr="00175400">
              <w:rPr>
                <w:rFonts w:ascii="Times New Roman" w:eastAsia="Times New Roman" w:hAnsi="Times New Roman"/>
                <w:sz w:val="20"/>
                <w:szCs w:val="20"/>
                <w:lang w:eastAsia="ru-RU"/>
              </w:rPr>
              <w:t xml:space="preserve"> года</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75400" w:rsidRDefault="00AA7DD1" w:rsidP="0075346A">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Исполнено за 201</w:t>
            </w:r>
            <w:r w:rsidR="0075346A">
              <w:rPr>
                <w:rFonts w:ascii="Times New Roman" w:eastAsia="Times New Roman" w:hAnsi="Times New Roman"/>
                <w:sz w:val="20"/>
                <w:szCs w:val="20"/>
                <w:lang w:eastAsia="ru-RU"/>
              </w:rPr>
              <w:t>4</w:t>
            </w:r>
            <w:r w:rsidRPr="00175400">
              <w:rPr>
                <w:rFonts w:ascii="Times New Roman" w:eastAsia="Times New Roman" w:hAnsi="Times New Roman"/>
                <w:sz w:val="20"/>
                <w:szCs w:val="20"/>
                <w:lang w:eastAsia="ru-RU"/>
              </w:rPr>
              <w:t xml:space="preserve"> год</w:t>
            </w:r>
          </w:p>
        </w:tc>
        <w:tc>
          <w:tcPr>
            <w:tcW w:w="2253" w:type="dxa"/>
            <w:gridSpan w:val="2"/>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 xml:space="preserve">% исполнения </w:t>
            </w:r>
          </w:p>
        </w:tc>
      </w:tr>
      <w:tr w:rsidR="00AA7DD1" w:rsidRPr="00175400" w:rsidTr="00CB6597">
        <w:trPr>
          <w:trHeight w:val="88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75346A">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к</w:t>
            </w:r>
            <w:r w:rsidRPr="00175400">
              <w:rPr>
                <w:rFonts w:ascii="Times New Roman" w:eastAsia="Times New Roman" w:hAnsi="Times New Roman"/>
                <w:sz w:val="20"/>
                <w:szCs w:val="20"/>
                <w:lang w:eastAsia="ru-RU"/>
              </w:rPr>
              <w:br/>
              <w:t>201</w:t>
            </w:r>
            <w:r w:rsidR="0075346A">
              <w:rPr>
                <w:rFonts w:ascii="Times New Roman" w:eastAsia="Times New Roman" w:hAnsi="Times New Roman"/>
                <w:sz w:val="20"/>
                <w:szCs w:val="20"/>
                <w:lang w:eastAsia="ru-RU"/>
              </w:rPr>
              <w:t>3</w:t>
            </w:r>
            <w:r w:rsidRPr="00175400">
              <w:rPr>
                <w:rFonts w:ascii="Times New Roman" w:eastAsia="Times New Roman" w:hAnsi="Times New Roman"/>
                <w:sz w:val="20"/>
                <w:szCs w:val="20"/>
                <w:lang w:eastAsia="ru-RU"/>
              </w:rPr>
              <w:t xml:space="preserve"> году</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75346A">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к уточненным бюджетным назначениям 201</w:t>
            </w:r>
            <w:r w:rsidR="0075346A">
              <w:rPr>
                <w:rFonts w:ascii="Times New Roman" w:eastAsia="Times New Roman" w:hAnsi="Times New Roman"/>
                <w:sz w:val="20"/>
                <w:szCs w:val="20"/>
                <w:lang w:eastAsia="ru-RU"/>
              </w:rPr>
              <w:t>4</w:t>
            </w:r>
            <w:r w:rsidRPr="00175400">
              <w:rPr>
                <w:rFonts w:ascii="Times New Roman" w:eastAsia="Times New Roman" w:hAnsi="Times New Roman"/>
                <w:sz w:val="20"/>
                <w:szCs w:val="20"/>
                <w:lang w:eastAsia="ru-RU"/>
              </w:rPr>
              <w:t xml:space="preserve"> года</w:t>
            </w:r>
          </w:p>
        </w:tc>
      </w:tr>
    </w:tbl>
    <w:p w:rsidR="00AA7DD1" w:rsidRPr="00175400" w:rsidRDefault="00AA7DD1" w:rsidP="00AA7DD1">
      <w:pPr>
        <w:autoSpaceDE w:val="0"/>
        <w:autoSpaceDN w:val="0"/>
        <w:adjustRightInd w:val="0"/>
        <w:spacing w:after="0" w:line="240" w:lineRule="auto"/>
        <w:jc w:val="both"/>
        <w:rPr>
          <w:rFonts w:ascii="Times New Roman" w:hAnsi="Times New Roman"/>
          <w:b/>
          <w:bCs/>
          <w:color w:val="26282F"/>
          <w:sz w:val="2"/>
          <w:szCs w:val="2"/>
          <w:lang w:eastAsia="ru-RU"/>
        </w:rPr>
      </w:pPr>
    </w:p>
    <w:tbl>
      <w:tblPr>
        <w:tblW w:w="9498" w:type="dxa"/>
        <w:tblInd w:w="93" w:type="dxa"/>
        <w:tblLook w:val="04A0"/>
      </w:tblPr>
      <w:tblGrid>
        <w:gridCol w:w="3559"/>
        <w:gridCol w:w="1180"/>
        <w:gridCol w:w="1279"/>
        <w:gridCol w:w="1227"/>
        <w:gridCol w:w="933"/>
        <w:gridCol w:w="1320"/>
      </w:tblGrid>
      <w:tr w:rsidR="00AA7DD1" w:rsidRPr="00175400" w:rsidTr="00CB6597">
        <w:trPr>
          <w:cantSplit/>
          <w:trHeight w:val="300"/>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eastAsia="ru-RU"/>
              </w:rPr>
            </w:pPr>
            <w:r w:rsidRPr="00175400">
              <w:rPr>
                <w:rFonts w:ascii="Times New Roman" w:eastAsia="Times New Roman" w:hAnsi="Times New Roman"/>
                <w:sz w:val="20"/>
                <w:szCs w:val="20"/>
                <w:lang w:val="en-US" w:eastAsia="ru-RU"/>
              </w:rPr>
              <w:t>3</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val="en-US" w:eastAsia="ru-RU"/>
              </w:rPr>
            </w:pPr>
            <w:r w:rsidRPr="00175400">
              <w:rPr>
                <w:rFonts w:ascii="Times New Roman" w:eastAsia="Times New Roman" w:hAnsi="Times New Roman"/>
                <w:sz w:val="20"/>
                <w:szCs w:val="20"/>
                <w:lang w:val="en-US" w:eastAsia="ru-RU"/>
              </w:rPr>
              <w:t>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val="en-US" w:eastAsia="ru-RU"/>
              </w:rPr>
            </w:pPr>
            <w:r w:rsidRPr="00175400">
              <w:rPr>
                <w:rFonts w:ascii="Times New Roman" w:eastAsia="Times New Roman" w:hAnsi="Times New Roman"/>
                <w:sz w:val="20"/>
                <w:szCs w:val="20"/>
                <w:lang w:val="en-US" w:eastAsia="ru-RU"/>
              </w:rPr>
              <w:t>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A7DD1" w:rsidRPr="00175400" w:rsidRDefault="00AA7DD1" w:rsidP="00CB6597">
            <w:pPr>
              <w:spacing w:after="0" w:line="240" w:lineRule="auto"/>
              <w:jc w:val="center"/>
              <w:rPr>
                <w:rFonts w:ascii="Times New Roman" w:eastAsia="Times New Roman" w:hAnsi="Times New Roman"/>
                <w:sz w:val="20"/>
                <w:szCs w:val="20"/>
                <w:lang w:val="en-US" w:eastAsia="ru-RU"/>
              </w:rPr>
            </w:pPr>
            <w:r w:rsidRPr="00175400">
              <w:rPr>
                <w:rFonts w:ascii="Times New Roman" w:eastAsia="Times New Roman" w:hAnsi="Times New Roman"/>
                <w:sz w:val="20"/>
                <w:szCs w:val="20"/>
                <w:lang w:val="en-US" w:eastAsia="ru-RU"/>
              </w:rPr>
              <w:t>6</w:t>
            </w:r>
          </w:p>
        </w:tc>
      </w:tr>
      <w:tr w:rsidR="00AA7DD1"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НАЛОГОВЫЕ И НЕНАЛОГОВЫЕ ДОХОДЫ</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A7DD1" w:rsidRPr="00175400"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22050,6</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AA7DD1"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30127,2</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AA7DD1" w:rsidRPr="00175400" w:rsidRDefault="0075346A" w:rsidP="0075346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17247,8</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AA7DD1"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AA7DD1"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w:t>
            </w:r>
          </w:p>
        </w:tc>
      </w:tr>
      <w:tr w:rsidR="00AA7DD1"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7DD1" w:rsidRPr="00175400" w:rsidRDefault="00AA7DD1"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НАЛОГИ НА ПРИБЫЛЬ, ДОХОДЫ</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A7DD1" w:rsidRPr="00175400"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16955,3</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AA7DD1"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12972,7</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AA7DD1" w:rsidRPr="00175400"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12325,1</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AA7DD1" w:rsidRPr="00392888"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72,7</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AA7DD1"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w:t>
            </w:r>
          </w:p>
        </w:tc>
      </w:tr>
      <w:tr w:rsidR="0075346A"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Налог на доходы физических лиц</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16955,3</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12972,7</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12325,1</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392888"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72,7</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847F5C" w:rsidRDefault="0075346A"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w:t>
            </w:r>
          </w:p>
        </w:tc>
      </w:tr>
      <w:tr w:rsidR="0075346A"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НАЛОГИ НА СОВОКУПНЫЙ ДОХОД</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2402,7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3182,4</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1960,4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81,6</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61,6</w:t>
            </w:r>
          </w:p>
        </w:tc>
      </w:tr>
      <w:tr w:rsidR="0075346A" w:rsidRPr="00175400" w:rsidTr="00CB6597">
        <w:trPr>
          <w:cantSplit/>
          <w:trHeight w:val="51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Единый налог на вмененный доход для отдельных видов деятельности</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2097,0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2725,4</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1723,2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63,2</w:t>
            </w:r>
          </w:p>
        </w:tc>
      </w:tr>
      <w:tr w:rsidR="0075346A"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Единый сельскохозяйственный налог</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305,7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457,0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237,2</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77,6</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51,9</w:t>
            </w:r>
          </w:p>
        </w:tc>
      </w:tr>
      <w:tr w:rsidR="0075346A"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ГОСУДАРСТВЕННАЯ ПОШЛИНА</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689,0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750,0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649,1</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86,5</w:t>
            </w:r>
          </w:p>
        </w:tc>
      </w:tr>
      <w:tr w:rsidR="008C3429" w:rsidRPr="00175400" w:rsidTr="008C3429">
        <w:trPr>
          <w:cantSplit/>
          <w:trHeight w:val="462"/>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429" w:rsidRPr="008C3429" w:rsidRDefault="008C3429" w:rsidP="00CB6597">
            <w:pPr>
              <w:spacing w:after="0" w:line="240" w:lineRule="auto"/>
              <w:rPr>
                <w:rFonts w:ascii="Times New Roman" w:eastAsia="Times New Roman" w:hAnsi="Times New Roman"/>
                <w:sz w:val="28"/>
                <w:szCs w:val="28"/>
                <w:lang w:eastAsia="ru-RU"/>
              </w:rPr>
            </w:pPr>
            <w:r w:rsidRPr="008C3429">
              <w:rPr>
                <w:rFonts w:ascii="Times New Roman" w:eastAsia="Times New Roman" w:hAnsi="Times New Roman"/>
                <w:sz w:val="28"/>
                <w:szCs w:val="28"/>
                <w:lang w:eastAsia="ru-RU"/>
              </w:rPr>
              <w:t>Неналоговые доходы</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8C3429"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2003,6</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8C3429"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13222,1</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8C3429"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2313,1</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8C3429"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115,4</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8C3429" w:rsidRPr="00175400" w:rsidRDefault="008C3429"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r>
      <w:tr w:rsidR="0075346A" w:rsidRPr="00175400" w:rsidTr="00CB6597">
        <w:trPr>
          <w:cantSplit/>
          <w:trHeight w:val="765"/>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433,2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378,1</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87,3</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p>
        </w:tc>
      </w:tr>
      <w:tr w:rsidR="0075346A" w:rsidRPr="00175400" w:rsidTr="00CB6597">
        <w:trPr>
          <w:cantSplit/>
          <w:trHeight w:val="1785"/>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Доходы </w:t>
            </w:r>
            <w:r w:rsidRPr="00175400">
              <w:rPr>
                <w:rFonts w:ascii="Times New Roman" w:eastAsia="Times New Roman" w:hAnsi="Times New Roman"/>
                <w:sz w:val="20"/>
                <w:szCs w:val="20"/>
                <w:lang w:eastAsia="ru-RU"/>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w:eastAsia="Times New Roman" w:hAnsi="Times New Roman"/>
                <w:sz w:val="20"/>
                <w:szCs w:val="20"/>
                <w:lang w:eastAsia="ru-RU"/>
              </w:rPr>
              <w:t>поселений</w:t>
            </w:r>
            <w:r w:rsidRPr="00175400">
              <w:rPr>
                <w:rFonts w:ascii="Times New Roman" w:eastAsia="Times New Roman" w:hAnsi="Times New Roman"/>
                <w:sz w:val="20"/>
                <w:szCs w:val="20"/>
                <w:lang w:eastAsia="ru-RU"/>
              </w:rPr>
              <w:t xml:space="preserve">, а также средства от продажи права на заключение договоров аренды указанных земельных участков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293,0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CB6597"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30,9</w:t>
            </w:r>
          </w:p>
        </w:tc>
      </w:tr>
      <w:tr w:rsidR="0075346A" w:rsidRPr="00175400" w:rsidTr="00CB6597">
        <w:trPr>
          <w:cantSplit/>
          <w:trHeight w:val="153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46A" w:rsidRPr="00175400" w:rsidRDefault="0075346A"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339,2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656739"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287,7</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84,8</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86,7</w:t>
            </w:r>
          </w:p>
        </w:tc>
      </w:tr>
      <w:tr w:rsidR="0075346A" w:rsidRPr="00175400" w:rsidTr="00CB6597">
        <w:trPr>
          <w:cantSplit/>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6A" w:rsidRPr="00175400" w:rsidRDefault="0075346A" w:rsidP="00CB6597">
            <w:pPr>
              <w:spacing w:after="0" w:line="240" w:lineRule="auto"/>
              <w:rPr>
                <w:rFonts w:ascii="Times New Roman" w:eastAsia="Times New Roman" w:hAnsi="Times New Roman"/>
                <w:color w:val="000000"/>
                <w:sz w:val="20"/>
                <w:szCs w:val="20"/>
                <w:lang w:eastAsia="ru-RU"/>
              </w:rPr>
            </w:pPr>
            <w:r w:rsidRPr="00175400">
              <w:rPr>
                <w:rFonts w:ascii="Times New Roman" w:eastAsia="Times New Roman" w:hAnsi="Times New Roman"/>
                <w:color w:val="000000"/>
                <w:sz w:val="20"/>
                <w:szCs w:val="20"/>
                <w:lang w:eastAsia="ru-RU"/>
              </w:rPr>
              <w:t>ПЛАТЕЖИ ПРИ ПОЛЬЗОВАНИИ ПРИРОДНЫМИ РЕСУРСАМИ</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75346A" w:rsidRPr="00656739"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78,5</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49,7</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75346A"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w:t>
            </w:r>
          </w:p>
        </w:tc>
      </w:tr>
      <w:tr w:rsidR="004A1B9F" w:rsidRPr="00175400" w:rsidTr="00CB6597">
        <w:trPr>
          <w:cantSplit/>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B9F" w:rsidRPr="00175400" w:rsidRDefault="004A1B9F" w:rsidP="00CB6597">
            <w:pPr>
              <w:spacing w:after="0" w:line="240" w:lineRule="auto"/>
              <w:rPr>
                <w:rFonts w:ascii="Times New Roman" w:eastAsia="Times New Roman" w:hAnsi="Times New Roman"/>
                <w:color w:val="000000"/>
                <w:sz w:val="20"/>
                <w:szCs w:val="20"/>
                <w:lang w:eastAsia="ru-RU"/>
              </w:rPr>
            </w:pPr>
            <w:r w:rsidRPr="00175400">
              <w:rPr>
                <w:rFonts w:ascii="Times New Roman" w:eastAsia="Times New Roman" w:hAnsi="Times New Roman"/>
                <w:color w:val="000000"/>
                <w:sz w:val="20"/>
                <w:szCs w:val="20"/>
                <w:lang w:eastAsia="ru-RU"/>
              </w:rPr>
              <w:t>Плата за негативное воздействие на окружающую среду</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A1B9F" w:rsidRPr="00175400" w:rsidRDefault="004A1B9F" w:rsidP="000B1C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656739" w:rsidRDefault="004A1B9F" w:rsidP="000B1C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78,5</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0B1C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49,7</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0B1C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0B1C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w:t>
            </w:r>
          </w:p>
        </w:tc>
      </w:tr>
      <w:tr w:rsidR="004A1B9F" w:rsidRPr="00175400" w:rsidTr="00CB6597">
        <w:trPr>
          <w:cantSplit/>
          <w:trHeight w:val="51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ДОХОДЫ ОТ ПРОДАЖИ МАТЕРИАЛЬНЫХ И НЕМАТЕРИАЛЬНЫХ АКТИВОВ</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595BF2"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11248,1</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586,8</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100р</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r>
      <w:tr w:rsidR="004A1B9F" w:rsidRPr="00175400" w:rsidTr="00CB6597">
        <w:trPr>
          <w:cantSplit/>
          <w:trHeight w:val="204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lastRenderedPageBreak/>
              <w:t xml:space="preserve">Доходы от реализации имущества, находящегося в собственности </w:t>
            </w:r>
            <w:r>
              <w:rPr>
                <w:rFonts w:ascii="Times New Roman" w:eastAsia="Times New Roman" w:hAnsi="Times New Roman"/>
                <w:sz w:val="20"/>
                <w:szCs w:val="20"/>
                <w:lang w:eastAsia="ru-RU"/>
              </w:rPr>
              <w:t xml:space="preserve"> муниципальных районов </w:t>
            </w:r>
            <w:r w:rsidRPr="00175400">
              <w:rPr>
                <w:rFonts w:ascii="Times New Roman" w:eastAsia="Times New Roman" w:hAnsi="Times New Roman"/>
                <w:sz w:val="20"/>
                <w:szCs w:val="20"/>
                <w:lang w:eastAsia="ru-RU"/>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3B0C47"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5424,4</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409,3</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r>
      <w:tr w:rsidR="004A1B9F" w:rsidRPr="00175400" w:rsidTr="00CB6597">
        <w:trPr>
          <w:cantSplit/>
          <w:trHeight w:val="102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5673,7</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92,6</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C91101"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r>
      <w:tr w:rsidR="004A1B9F" w:rsidRPr="00175400" w:rsidTr="00CB6597">
        <w:trPr>
          <w:cantSplit/>
          <w:trHeight w:val="1275"/>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Доходы от продажи земельных участко</w:t>
            </w:r>
            <w:r>
              <w:rPr>
                <w:rFonts w:ascii="Times New Roman" w:eastAsia="Times New Roman" w:hAnsi="Times New Roman"/>
                <w:sz w:val="20"/>
                <w:szCs w:val="20"/>
                <w:lang w:eastAsia="ru-RU"/>
              </w:rPr>
              <w:t>в, находящихся в собственности муниципальных районов</w:t>
            </w:r>
            <w:r w:rsidRPr="00175400">
              <w:rPr>
                <w:rFonts w:ascii="Times New Roman" w:eastAsia="Times New Roman" w:hAnsi="Times New Roman"/>
                <w:sz w:val="20"/>
                <w:szCs w:val="20"/>
                <w:lang w:eastAsia="ru-RU"/>
              </w:rPr>
              <w:t xml:space="preserve"> (за исключением земельных участков муниципальных бюджетных и автономных учреждений)</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670EA5"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4A1B9F" w:rsidRPr="00175400" w:rsidTr="00CB6597">
        <w:trPr>
          <w:cantSplit/>
          <w:trHeight w:val="51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ШТРАФЫ, САНКЦИИ, ВОЗМЕЩЕНИЕ УЩЕРБА</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1428,0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3B0C47"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1270,5</w:t>
            </w: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1298,4</w:t>
            </w: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90,9</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670EA5" w:rsidP="00CB65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w:t>
            </w:r>
          </w:p>
        </w:tc>
      </w:tr>
      <w:tr w:rsidR="004A1B9F" w:rsidRPr="00175400" w:rsidTr="00CB6597">
        <w:trPr>
          <w:cantSplit/>
          <w:trHeight w:val="30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B9F" w:rsidRPr="00175400" w:rsidRDefault="004A1B9F" w:rsidP="00CB6597">
            <w:pPr>
              <w:spacing w:after="0" w:line="240" w:lineRule="auto"/>
              <w:rPr>
                <w:rFonts w:ascii="Times New Roman" w:eastAsia="Times New Roman" w:hAnsi="Times New Roman"/>
                <w:sz w:val="20"/>
                <w:szCs w:val="20"/>
                <w:lang w:eastAsia="ru-RU"/>
              </w:rPr>
            </w:pPr>
            <w:r w:rsidRPr="00175400">
              <w:rPr>
                <w:rFonts w:ascii="Times New Roman" w:eastAsia="Times New Roman" w:hAnsi="Times New Roman"/>
                <w:sz w:val="20"/>
                <w:szCs w:val="20"/>
                <w:lang w:eastAsia="ru-RU"/>
              </w:rPr>
              <w:t>ПРОЧИЕ НЕНАЛОГОВЫЕ ДОХОДЫ</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rsidR="004A1B9F" w:rsidRPr="00E06A0F" w:rsidRDefault="004A1B9F" w:rsidP="00CB6597">
            <w:pPr>
              <w:spacing w:after="0" w:line="240" w:lineRule="auto"/>
              <w:jc w:val="center"/>
              <w:rPr>
                <w:rFonts w:ascii="Times New Roman" w:eastAsia="Times New Roman" w:hAnsi="Times New Roman"/>
                <w:color w:val="000000"/>
                <w:sz w:val="20"/>
                <w:szCs w:val="20"/>
                <w:lang w:val="en-US" w:eastAsia="ru-RU"/>
              </w:rPr>
            </w:pPr>
          </w:p>
        </w:tc>
        <w:tc>
          <w:tcPr>
            <w:tcW w:w="1227" w:type="dxa"/>
            <w:tcBorders>
              <w:top w:val="single" w:sz="4" w:space="0" w:color="auto"/>
              <w:left w:val="nil"/>
              <w:bottom w:val="single" w:sz="4" w:space="0" w:color="auto"/>
              <w:right w:val="single" w:sz="4" w:space="0" w:color="auto"/>
            </w:tcBorders>
            <w:shd w:val="clear" w:color="000000" w:fill="FFFFFF"/>
            <w:vAlign w:val="bottom"/>
            <w:hideMark/>
          </w:tcPr>
          <w:p w:rsidR="004A1B9F" w:rsidRPr="00E06A0F" w:rsidRDefault="004A1B9F" w:rsidP="00CB6597">
            <w:pPr>
              <w:spacing w:after="0" w:line="240" w:lineRule="auto"/>
              <w:jc w:val="center"/>
              <w:rPr>
                <w:rFonts w:ascii="Times New Roman" w:eastAsia="Times New Roman" w:hAnsi="Times New Roman"/>
                <w:color w:val="000000"/>
                <w:sz w:val="20"/>
                <w:szCs w:val="20"/>
                <w:lang w:eastAsia="ru-RU"/>
              </w:rPr>
            </w:pPr>
          </w:p>
        </w:tc>
        <w:tc>
          <w:tcPr>
            <w:tcW w:w="933" w:type="dxa"/>
            <w:tcBorders>
              <w:top w:val="single" w:sz="4" w:space="0" w:color="auto"/>
              <w:left w:val="nil"/>
              <w:bottom w:val="single" w:sz="4" w:space="0" w:color="auto"/>
              <w:right w:val="single" w:sz="4" w:space="0" w:color="auto"/>
            </w:tcBorders>
            <w:shd w:val="clear" w:color="000000" w:fill="FFFFFF"/>
            <w:vAlign w:val="bottom"/>
            <w:hideMark/>
          </w:tcPr>
          <w:p w:rsidR="004A1B9F" w:rsidRPr="00E06A0F" w:rsidRDefault="004A1B9F" w:rsidP="00CB6597">
            <w:pPr>
              <w:spacing w:after="0" w:line="240" w:lineRule="auto"/>
              <w:jc w:val="center"/>
              <w:rPr>
                <w:rFonts w:ascii="Times New Roman" w:eastAsia="Times New Roman" w:hAnsi="Times New Roman"/>
                <w:color w:val="000000"/>
                <w:sz w:val="20"/>
                <w:szCs w:val="20"/>
                <w:lang w:eastAsia="ru-RU"/>
              </w:rPr>
            </w:pP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4A1B9F" w:rsidRPr="00175400" w:rsidRDefault="004A1B9F" w:rsidP="00CB6597">
            <w:pPr>
              <w:spacing w:after="0" w:line="240" w:lineRule="auto"/>
              <w:jc w:val="center"/>
              <w:rPr>
                <w:rFonts w:ascii="Times New Roman" w:eastAsia="Times New Roman" w:hAnsi="Times New Roman"/>
                <w:sz w:val="20"/>
                <w:szCs w:val="20"/>
                <w:lang w:eastAsia="ru-RU"/>
              </w:rPr>
            </w:pPr>
          </w:p>
        </w:tc>
      </w:tr>
    </w:tbl>
    <w:p w:rsidR="00AA7DD1" w:rsidRPr="00175400"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Pr="00175400"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Pr="00780604"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Pr="00175400" w:rsidRDefault="00AA7DD1" w:rsidP="00AA7DD1">
      <w:pPr>
        <w:spacing w:after="0" w:line="240" w:lineRule="auto"/>
        <w:jc w:val="center"/>
        <w:rPr>
          <w:rFonts w:ascii="Times New Roman" w:eastAsia="Times New Roman" w:hAnsi="Times New Roman"/>
          <w:b/>
          <w:color w:val="000000"/>
          <w:sz w:val="28"/>
          <w:szCs w:val="28"/>
          <w:lang w:eastAsia="ru-RU"/>
        </w:rPr>
      </w:pPr>
      <w:r w:rsidRPr="00175400">
        <w:rPr>
          <w:rFonts w:ascii="Times New Roman" w:eastAsia="Times New Roman" w:hAnsi="Times New Roman"/>
          <w:b/>
          <w:color w:val="000000"/>
          <w:sz w:val="28"/>
          <w:szCs w:val="28"/>
          <w:lang w:eastAsia="ru-RU"/>
        </w:rPr>
        <w:t>2.3. Безвозмездные поступления</w:t>
      </w:r>
    </w:p>
    <w:p w:rsidR="00AA7DD1" w:rsidRPr="00175400" w:rsidRDefault="00AA7DD1" w:rsidP="00AA7DD1">
      <w:pPr>
        <w:spacing w:after="0" w:line="240" w:lineRule="auto"/>
        <w:jc w:val="center"/>
        <w:rPr>
          <w:rFonts w:ascii="Times New Roman" w:eastAsia="Times New Roman" w:hAnsi="Times New Roman"/>
          <w:b/>
          <w:color w:val="000000"/>
          <w:sz w:val="28"/>
          <w:szCs w:val="28"/>
          <w:lang w:eastAsia="ru-RU"/>
        </w:rPr>
      </w:pPr>
    </w:p>
    <w:p w:rsidR="00AA7DD1" w:rsidRPr="00175400" w:rsidRDefault="00AA7DD1" w:rsidP="00AA7DD1">
      <w:pPr>
        <w:spacing w:after="0" w:line="240" w:lineRule="auto"/>
        <w:ind w:firstLine="709"/>
        <w:jc w:val="both"/>
        <w:rPr>
          <w:rFonts w:ascii="Times New Roman" w:hAnsi="Times New Roman"/>
          <w:sz w:val="28"/>
          <w:szCs w:val="28"/>
        </w:rPr>
      </w:pPr>
      <w:r w:rsidRPr="00175400">
        <w:rPr>
          <w:rFonts w:ascii="Times New Roman" w:hAnsi="Times New Roman"/>
          <w:sz w:val="28"/>
          <w:szCs w:val="28"/>
        </w:rPr>
        <w:t>Безвозмездные перечисления в 201</w:t>
      </w:r>
      <w:r w:rsidR="00D85760">
        <w:rPr>
          <w:rFonts w:ascii="Times New Roman" w:hAnsi="Times New Roman"/>
          <w:sz w:val="28"/>
          <w:szCs w:val="28"/>
        </w:rPr>
        <w:t>4</w:t>
      </w:r>
      <w:r w:rsidRPr="00175400">
        <w:rPr>
          <w:rFonts w:ascii="Times New Roman" w:hAnsi="Times New Roman"/>
          <w:sz w:val="28"/>
          <w:szCs w:val="28"/>
        </w:rPr>
        <w:t xml:space="preserve"> году </w:t>
      </w:r>
      <w:r>
        <w:rPr>
          <w:rFonts w:ascii="Times New Roman" w:hAnsi="Times New Roman"/>
          <w:sz w:val="28"/>
          <w:szCs w:val="28"/>
        </w:rPr>
        <w:t>составили</w:t>
      </w:r>
      <w:r w:rsidRPr="00175400">
        <w:rPr>
          <w:rFonts w:ascii="Times New Roman" w:hAnsi="Times New Roman"/>
          <w:sz w:val="28"/>
          <w:szCs w:val="28"/>
        </w:rPr>
        <w:t xml:space="preserve"> </w:t>
      </w:r>
      <w:r>
        <w:rPr>
          <w:rFonts w:ascii="Times New Roman" w:hAnsi="Times New Roman"/>
          <w:sz w:val="28"/>
          <w:szCs w:val="28"/>
        </w:rPr>
        <w:t xml:space="preserve"> 2</w:t>
      </w:r>
      <w:r w:rsidR="00EB5BBF">
        <w:rPr>
          <w:rFonts w:ascii="Times New Roman" w:hAnsi="Times New Roman"/>
          <w:sz w:val="28"/>
          <w:szCs w:val="28"/>
        </w:rPr>
        <w:t>49 653,4</w:t>
      </w:r>
      <w:r w:rsidRPr="00175400">
        <w:rPr>
          <w:rFonts w:ascii="Times New Roman" w:hAnsi="Times New Roman"/>
          <w:sz w:val="28"/>
          <w:szCs w:val="28"/>
        </w:rPr>
        <w:t> тыс. руб. или 9</w:t>
      </w:r>
      <w:r>
        <w:rPr>
          <w:rFonts w:ascii="Times New Roman" w:hAnsi="Times New Roman"/>
          <w:sz w:val="28"/>
          <w:szCs w:val="28"/>
        </w:rPr>
        <w:t>7,</w:t>
      </w:r>
      <w:r w:rsidR="00EB5BBF">
        <w:rPr>
          <w:rFonts w:ascii="Times New Roman" w:hAnsi="Times New Roman"/>
          <w:sz w:val="28"/>
          <w:szCs w:val="28"/>
        </w:rPr>
        <w:t>9</w:t>
      </w:r>
      <w:r w:rsidRPr="00175400">
        <w:rPr>
          <w:rFonts w:ascii="Times New Roman" w:hAnsi="Times New Roman"/>
          <w:sz w:val="28"/>
          <w:szCs w:val="28"/>
        </w:rPr>
        <w:t>% от уточненных бюджетных назначений, из них:</w:t>
      </w:r>
    </w:p>
    <w:p w:rsidR="00AA7DD1" w:rsidRPr="00175400" w:rsidRDefault="00AA7DD1" w:rsidP="00AA7DD1">
      <w:pPr>
        <w:spacing w:after="0" w:line="240" w:lineRule="auto"/>
        <w:ind w:firstLine="709"/>
        <w:jc w:val="both"/>
        <w:rPr>
          <w:rFonts w:ascii="Times New Roman" w:hAnsi="Times New Roman"/>
          <w:sz w:val="28"/>
          <w:szCs w:val="28"/>
        </w:rPr>
      </w:pPr>
      <w:r w:rsidRPr="00175400">
        <w:rPr>
          <w:rFonts w:ascii="Times New Roman" w:hAnsi="Times New Roman"/>
          <w:sz w:val="28"/>
          <w:szCs w:val="28"/>
        </w:rPr>
        <w:t xml:space="preserve">- дотации в сумме </w:t>
      </w:r>
      <w:r w:rsidR="00942286">
        <w:rPr>
          <w:rFonts w:ascii="Times New Roman" w:hAnsi="Times New Roman"/>
          <w:sz w:val="28"/>
          <w:szCs w:val="28"/>
        </w:rPr>
        <w:t>91268,4</w:t>
      </w:r>
      <w:r w:rsidRPr="00175400">
        <w:rPr>
          <w:rFonts w:ascii="Times New Roman" w:hAnsi="Times New Roman"/>
          <w:sz w:val="28"/>
          <w:szCs w:val="28"/>
        </w:rPr>
        <w:t xml:space="preserve"> тыс. руб. или 100,0% от </w:t>
      </w:r>
      <w:r w:rsidRPr="00175400">
        <w:rPr>
          <w:rFonts w:ascii="Times New Roman" w:hAnsi="Times New Roman"/>
          <w:sz w:val="28"/>
        </w:rPr>
        <w:t>уточненных бюджетных назначений</w:t>
      </w:r>
      <w:r w:rsidRPr="00175400">
        <w:rPr>
          <w:rFonts w:ascii="Times New Roman" w:hAnsi="Times New Roman"/>
          <w:sz w:val="28"/>
          <w:szCs w:val="28"/>
        </w:rPr>
        <w:t>;</w:t>
      </w:r>
    </w:p>
    <w:p w:rsidR="00AA7DD1" w:rsidRPr="00175400" w:rsidRDefault="00AA7DD1" w:rsidP="00AA7DD1">
      <w:pPr>
        <w:spacing w:after="0" w:line="240" w:lineRule="auto"/>
        <w:ind w:firstLine="709"/>
        <w:jc w:val="both"/>
        <w:rPr>
          <w:rFonts w:ascii="Times New Roman" w:hAnsi="Times New Roman"/>
          <w:sz w:val="28"/>
          <w:szCs w:val="28"/>
        </w:rPr>
      </w:pPr>
      <w:r w:rsidRPr="00175400">
        <w:rPr>
          <w:rFonts w:ascii="Times New Roman" w:hAnsi="Times New Roman"/>
          <w:sz w:val="28"/>
          <w:szCs w:val="28"/>
        </w:rPr>
        <w:t xml:space="preserve">- субсидии в сумме </w:t>
      </w:r>
      <w:r w:rsidR="00942286">
        <w:rPr>
          <w:rFonts w:ascii="Times New Roman" w:hAnsi="Times New Roman"/>
          <w:sz w:val="28"/>
          <w:szCs w:val="28"/>
        </w:rPr>
        <w:t>4797,6</w:t>
      </w:r>
      <w:r w:rsidRPr="00175400">
        <w:rPr>
          <w:rFonts w:ascii="Times New Roman" w:hAnsi="Times New Roman"/>
          <w:sz w:val="28"/>
          <w:szCs w:val="28"/>
        </w:rPr>
        <w:t xml:space="preserve"> тыс. руб. или </w:t>
      </w:r>
      <w:r w:rsidR="00942286">
        <w:rPr>
          <w:rFonts w:ascii="Times New Roman" w:hAnsi="Times New Roman"/>
          <w:sz w:val="28"/>
          <w:szCs w:val="28"/>
        </w:rPr>
        <w:t>51,1</w:t>
      </w:r>
      <w:r w:rsidRPr="00175400">
        <w:rPr>
          <w:rFonts w:ascii="Times New Roman" w:hAnsi="Times New Roman"/>
          <w:sz w:val="28"/>
          <w:szCs w:val="28"/>
        </w:rPr>
        <w:t xml:space="preserve">% от </w:t>
      </w:r>
      <w:r w:rsidRPr="00175400">
        <w:rPr>
          <w:rFonts w:ascii="Times New Roman" w:hAnsi="Times New Roman"/>
          <w:sz w:val="28"/>
        </w:rPr>
        <w:t>уточненных бюджетных назначений</w:t>
      </w:r>
      <w:r w:rsidRPr="00175400">
        <w:rPr>
          <w:rFonts w:ascii="Times New Roman" w:hAnsi="Times New Roman"/>
          <w:sz w:val="28"/>
          <w:szCs w:val="28"/>
        </w:rPr>
        <w:t>;</w:t>
      </w:r>
    </w:p>
    <w:p w:rsidR="00AA7DD1" w:rsidRPr="00175400" w:rsidRDefault="00AA7DD1" w:rsidP="00AA7DD1">
      <w:pPr>
        <w:spacing w:after="0" w:line="240" w:lineRule="auto"/>
        <w:ind w:firstLine="709"/>
        <w:jc w:val="both"/>
        <w:rPr>
          <w:rFonts w:ascii="Times New Roman" w:hAnsi="Times New Roman"/>
          <w:sz w:val="28"/>
        </w:rPr>
      </w:pPr>
      <w:r>
        <w:rPr>
          <w:rFonts w:ascii="Times New Roman" w:hAnsi="Times New Roman"/>
          <w:sz w:val="28"/>
          <w:szCs w:val="28"/>
        </w:rPr>
        <w:t xml:space="preserve">- субвенции в сумме </w:t>
      </w:r>
      <w:r w:rsidRPr="005D7813">
        <w:rPr>
          <w:rFonts w:ascii="Times New Roman" w:hAnsi="Times New Roman"/>
          <w:sz w:val="28"/>
          <w:szCs w:val="28"/>
        </w:rPr>
        <w:t>1</w:t>
      </w:r>
      <w:r w:rsidR="00EB5BBF">
        <w:rPr>
          <w:rFonts w:ascii="Times New Roman" w:hAnsi="Times New Roman"/>
          <w:sz w:val="28"/>
          <w:szCs w:val="28"/>
        </w:rPr>
        <w:t>52 625,1т</w:t>
      </w:r>
      <w:r w:rsidRPr="00175400">
        <w:rPr>
          <w:rFonts w:ascii="Times New Roman" w:hAnsi="Times New Roman"/>
          <w:sz w:val="28"/>
          <w:szCs w:val="28"/>
        </w:rPr>
        <w:t xml:space="preserve">ыс. руб. или </w:t>
      </w:r>
      <w:r w:rsidR="00EB5BBF">
        <w:rPr>
          <w:rFonts w:ascii="Times New Roman" w:hAnsi="Times New Roman"/>
          <w:sz w:val="28"/>
          <w:szCs w:val="28"/>
        </w:rPr>
        <w:t>100,0</w:t>
      </w:r>
      <w:r w:rsidRPr="00175400">
        <w:rPr>
          <w:rFonts w:ascii="Times New Roman" w:hAnsi="Times New Roman"/>
          <w:sz w:val="28"/>
          <w:szCs w:val="28"/>
        </w:rPr>
        <w:t xml:space="preserve">% от </w:t>
      </w:r>
      <w:r w:rsidRPr="00175400">
        <w:rPr>
          <w:rFonts w:ascii="Times New Roman" w:hAnsi="Times New Roman"/>
          <w:sz w:val="28"/>
        </w:rPr>
        <w:t>уточненных бюджетных назначений;</w:t>
      </w:r>
    </w:p>
    <w:p w:rsidR="00AA7DD1" w:rsidRPr="00175400" w:rsidRDefault="00AA7DD1" w:rsidP="00AA7DD1">
      <w:pPr>
        <w:spacing w:after="0" w:line="240" w:lineRule="auto"/>
        <w:ind w:firstLine="709"/>
        <w:jc w:val="both"/>
        <w:rPr>
          <w:rFonts w:ascii="Times New Roman" w:hAnsi="Times New Roman"/>
          <w:sz w:val="28"/>
        </w:rPr>
      </w:pPr>
      <w:r w:rsidRPr="00175400">
        <w:rPr>
          <w:rFonts w:ascii="Times New Roman" w:hAnsi="Times New Roman"/>
          <w:sz w:val="28"/>
          <w:szCs w:val="28"/>
        </w:rPr>
        <w:t xml:space="preserve">- иные межбюджетные трансферты в сумме </w:t>
      </w:r>
      <w:r w:rsidR="006C06A9">
        <w:rPr>
          <w:rFonts w:ascii="Times New Roman" w:hAnsi="Times New Roman"/>
          <w:sz w:val="28"/>
          <w:szCs w:val="28"/>
        </w:rPr>
        <w:t>1256,6</w:t>
      </w:r>
      <w:r w:rsidRPr="00175400">
        <w:rPr>
          <w:rFonts w:ascii="Times New Roman" w:hAnsi="Times New Roman"/>
          <w:sz w:val="28"/>
          <w:szCs w:val="28"/>
        </w:rPr>
        <w:t xml:space="preserve"> тыс. руб. или </w:t>
      </w:r>
      <w:r w:rsidR="006C06A9">
        <w:rPr>
          <w:rFonts w:ascii="Times New Roman" w:hAnsi="Times New Roman"/>
          <w:sz w:val="28"/>
          <w:szCs w:val="28"/>
        </w:rPr>
        <w:t>60,4</w:t>
      </w:r>
      <w:r w:rsidRPr="00175400">
        <w:rPr>
          <w:rFonts w:ascii="Times New Roman" w:hAnsi="Times New Roman"/>
          <w:sz w:val="28"/>
          <w:szCs w:val="28"/>
        </w:rPr>
        <w:t xml:space="preserve">% от </w:t>
      </w:r>
      <w:r w:rsidRPr="00175400">
        <w:rPr>
          <w:rFonts w:ascii="Times New Roman" w:hAnsi="Times New Roman"/>
          <w:sz w:val="28"/>
        </w:rPr>
        <w:t>уточненных бюджетных назначений.</w:t>
      </w:r>
    </w:p>
    <w:p w:rsidR="00AA7DD1" w:rsidRDefault="00AA7DD1" w:rsidP="00AA7DD1">
      <w:pPr>
        <w:spacing w:after="0" w:line="240" w:lineRule="auto"/>
        <w:ind w:firstLine="709"/>
        <w:jc w:val="both"/>
        <w:rPr>
          <w:rFonts w:ascii="Times New Roman" w:hAnsi="Times New Roman"/>
          <w:sz w:val="28"/>
          <w:szCs w:val="28"/>
        </w:rPr>
      </w:pPr>
      <w:r w:rsidRPr="00175400">
        <w:rPr>
          <w:rFonts w:ascii="Times New Roman" w:hAnsi="Times New Roman"/>
          <w:sz w:val="28"/>
          <w:szCs w:val="28"/>
        </w:rPr>
        <w:t>В</w:t>
      </w:r>
      <w:r w:rsidRPr="00175400">
        <w:rPr>
          <w:rFonts w:ascii="Times New Roman" w:hAnsi="Times New Roman"/>
          <w:snapToGrid w:val="0"/>
          <w:color w:val="000000"/>
          <w:sz w:val="28"/>
          <w:szCs w:val="28"/>
        </w:rPr>
        <w:t>озврат остатков субсидий, субвенций и иных межбюджетных трансфертов, имеющих целевое назна</w:t>
      </w:r>
      <w:r>
        <w:rPr>
          <w:rFonts w:ascii="Times New Roman" w:hAnsi="Times New Roman"/>
          <w:snapToGrid w:val="0"/>
          <w:color w:val="000000"/>
          <w:sz w:val="28"/>
          <w:szCs w:val="28"/>
        </w:rPr>
        <w:t>чение, прошлых лет из бюджетов муниципального района</w:t>
      </w:r>
      <w:r w:rsidRPr="00175400">
        <w:rPr>
          <w:rFonts w:ascii="Times New Roman" w:hAnsi="Times New Roman"/>
          <w:snapToGrid w:val="0"/>
          <w:color w:val="000000"/>
          <w:sz w:val="28"/>
          <w:szCs w:val="28"/>
        </w:rPr>
        <w:t xml:space="preserve"> осуществлен </w:t>
      </w:r>
      <w:r>
        <w:rPr>
          <w:rFonts w:ascii="Times New Roman" w:hAnsi="Times New Roman"/>
          <w:sz w:val="28"/>
          <w:szCs w:val="28"/>
        </w:rPr>
        <w:t>в сумме</w:t>
      </w:r>
      <w:r w:rsidRPr="00175400">
        <w:rPr>
          <w:rFonts w:ascii="Times New Roman" w:hAnsi="Times New Roman"/>
          <w:sz w:val="28"/>
          <w:szCs w:val="28"/>
        </w:rPr>
        <w:t xml:space="preserve"> </w:t>
      </w:r>
      <w:r>
        <w:rPr>
          <w:rFonts w:ascii="Times New Roman" w:hAnsi="Times New Roman"/>
          <w:sz w:val="28"/>
          <w:szCs w:val="28"/>
        </w:rPr>
        <w:t xml:space="preserve"> </w:t>
      </w:r>
      <w:r w:rsidR="00EB5BBF">
        <w:rPr>
          <w:rFonts w:ascii="Times New Roman" w:hAnsi="Times New Roman"/>
          <w:sz w:val="28"/>
          <w:szCs w:val="28"/>
        </w:rPr>
        <w:t>-294,3</w:t>
      </w:r>
      <w:r w:rsidRPr="00175400">
        <w:rPr>
          <w:rFonts w:ascii="Times New Roman" w:hAnsi="Times New Roman"/>
          <w:snapToGrid w:val="0"/>
          <w:color w:val="000000"/>
          <w:sz w:val="28"/>
          <w:szCs w:val="28"/>
        </w:rPr>
        <w:t xml:space="preserve"> </w:t>
      </w:r>
      <w:r w:rsidRPr="00175400">
        <w:rPr>
          <w:rFonts w:ascii="Times New Roman" w:hAnsi="Times New Roman"/>
          <w:sz w:val="28"/>
          <w:szCs w:val="28"/>
        </w:rPr>
        <w:t>тыс. руб.</w:t>
      </w:r>
    </w:p>
    <w:p w:rsidR="00AA7DD1" w:rsidRDefault="00AA7DD1" w:rsidP="00AA7DD1">
      <w:pPr>
        <w:spacing w:after="0" w:line="240" w:lineRule="auto"/>
        <w:ind w:firstLine="709"/>
        <w:jc w:val="both"/>
        <w:rPr>
          <w:rFonts w:ascii="Times New Roman" w:hAnsi="Times New Roman"/>
          <w:sz w:val="28"/>
          <w:szCs w:val="28"/>
        </w:rPr>
      </w:pPr>
    </w:p>
    <w:p w:rsidR="00AA7DD1" w:rsidRDefault="00AA7DD1" w:rsidP="00AA7DD1">
      <w:pPr>
        <w:spacing w:after="0" w:line="240" w:lineRule="auto"/>
        <w:ind w:firstLine="709"/>
        <w:jc w:val="both"/>
        <w:rPr>
          <w:rFonts w:ascii="Times New Roman" w:hAnsi="Times New Roman"/>
          <w:sz w:val="28"/>
          <w:szCs w:val="28"/>
        </w:rPr>
      </w:pPr>
    </w:p>
    <w:p w:rsidR="00AA7DD1" w:rsidRDefault="00AA7DD1" w:rsidP="00AA7DD1">
      <w:pPr>
        <w:spacing w:after="0" w:line="240" w:lineRule="auto"/>
        <w:ind w:firstLine="709"/>
        <w:jc w:val="both"/>
        <w:rPr>
          <w:rFonts w:ascii="Times New Roman" w:hAnsi="Times New Roman"/>
          <w:sz w:val="28"/>
          <w:szCs w:val="28"/>
        </w:rPr>
      </w:pPr>
    </w:p>
    <w:p w:rsidR="00AA7DD1" w:rsidRDefault="00AA7DD1" w:rsidP="00AA7DD1">
      <w:pPr>
        <w:spacing w:after="0" w:line="240" w:lineRule="auto"/>
        <w:ind w:firstLine="709"/>
        <w:jc w:val="both"/>
        <w:rPr>
          <w:rFonts w:ascii="Times New Roman" w:hAnsi="Times New Roman"/>
          <w:sz w:val="28"/>
          <w:szCs w:val="28"/>
        </w:rPr>
      </w:pPr>
    </w:p>
    <w:p w:rsidR="00AA7DD1" w:rsidRDefault="00AA7DD1" w:rsidP="00AA7DD1">
      <w:pPr>
        <w:spacing w:after="0" w:line="240" w:lineRule="auto"/>
        <w:ind w:firstLine="709"/>
        <w:jc w:val="both"/>
        <w:rPr>
          <w:rFonts w:ascii="Times New Roman" w:hAnsi="Times New Roman"/>
          <w:sz w:val="28"/>
          <w:szCs w:val="28"/>
        </w:rPr>
      </w:pPr>
    </w:p>
    <w:p w:rsidR="00AA7DD1" w:rsidRDefault="00AA7DD1" w:rsidP="00AA7DD1">
      <w:pPr>
        <w:spacing w:after="0" w:line="240" w:lineRule="auto"/>
        <w:ind w:firstLine="709"/>
        <w:jc w:val="both"/>
        <w:rPr>
          <w:rFonts w:ascii="Times New Roman" w:hAnsi="Times New Roman"/>
          <w:sz w:val="28"/>
          <w:szCs w:val="28"/>
        </w:rPr>
      </w:pPr>
    </w:p>
    <w:p w:rsidR="00AA7DD1" w:rsidRPr="00AA2AC8" w:rsidRDefault="00AA7DD1" w:rsidP="00AA7DD1">
      <w:pPr>
        <w:spacing w:after="0" w:line="240" w:lineRule="auto"/>
        <w:ind w:firstLine="709"/>
        <w:jc w:val="both"/>
        <w:rPr>
          <w:rFonts w:ascii="Times New Roman" w:hAnsi="Times New Roman"/>
          <w:sz w:val="28"/>
          <w:szCs w:val="28"/>
        </w:rPr>
      </w:pPr>
    </w:p>
    <w:p w:rsidR="00AA7DD1" w:rsidRPr="00824A7A" w:rsidRDefault="00AA7DD1" w:rsidP="00AA7DD1">
      <w:pPr>
        <w:spacing w:after="0" w:line="240" w:lineRule="auto"/>
        <w:ind w:firstLine="709"/>
        <w:jc w:val="center"/>
        <w:rPr>
          <w:rFonts w:ascii="Times New Roman" w:eastAsia="Times New Roman" w:hAnsi="Times New Roman"/>
          <w:b/>
          <w:color w:val="000000"/>
          <w:sz w:val="28"/>
          <w:szCs w:val="28"/>
          <w:lang w:eastAsia="ru-RU"/>
        </w:rPr>
      </w:pPr>
      <w:r w:rsidRPr="00824A7A">
        <w:rPr>
          <w:rFonts w:ascii="Times New Roman" w:eastAsia="Times New Roman" w:hAnsi="Times New Roman"/>
          <w:b/>
          <w:color w:val="000000"/>
          <w:sz w:val="28"/>
          <w:szCs w:val="28"/>
          <w:lang w:eastAsia="ru-RU"/>
        </w:rPr>
        <w:t>Таблица 4. Анализ исполнения безвозмездных поступлений</w:t>
      </w:r>
      <w:r>
        <w:rPr>
          <w:rFonts w:ascii="Times New Roman" w:eastAsia="Times New Roman" w:hAnsi="Times New Roman"/>
          <w:b/>
          <w:color w:val="000000"/>
          <w:sz w:val="28"/>
          <w:szCs w:val="28"/>
          <w:lang w:eastAsia="ru-RU"/>
        </w:rPr>
        <w:t xml:space="preserve"> </w:t>
      </w:r>
      <w:r w:rsidRPr="00824A7A">
        <w:rPr>
          <w:rFonts w:ascii="Times New Roman" w:eastAsia="Times New Roman" w:hAnsi="Times New Roman"/>
          <w:b/>
          <w:color w:val="000000"/>
          <w:sz w:val="28"/>
          <w:szCs w:val="28"/>
          <w:lang w:eastAsia="ru-RU"/>
        </w:rPr>
        <w:t>бюджет</w:t>
      </w:r>
      <w:r>
        <w:rPr>
          <w:rFonts w:ascii="Times New Roman" w:eastAsia="Times New Roman" w:hAnsi="Times New Roman"/>
          <w:b/>
          <w:color w:val="000000"/>
          <w:sz w:val="28"/>
          <w:szCs w:val="28"/>
          <w:lang w:eastAsia="ru-RU"/>
        </w:rPr>
        <w:t>а</w:t>
      </w:r>
      <w:r w:rsidRPr="00824A7A">
        <w:rPr>
          <w:rFonts w:ascii="Times New Roman" w:eastAsia="Times New Roman" w:hAnsi="Times New Roman"/>
          <w:b/>
          <w:color w:val="000000"/>
          <w:sz w:val="28"/>
          <w:szCs w:val="28"/>
          <w:lang w:eastAsia="ru-RU"/>
        </w:rPr>
        <w:t xml:space="preserve"> муниципальног</w:t>
      </w:r>
      <w:r>
        <w:rPr>
          <w:rFonts w:ascii="Times New Roman" w:eastAsia="Times New Roman" w:hAnsi="Times New Roman"/>
          <w:b/>
          <w:color w:val="000000"/>
          <w:sz w:val="28"/>
          <w:szCs w:val="28"/>
          <w:lang w:eastAsia="ru-RU"/>
        </w:rPr>
        <w:t xml:space="preserve">о района </w:t>
      </w:r>
      <w:r w:rsidRPr="00824A7A">
        <w:rPr>
          <w:rFonts w:ascii="Times New Roman" w:eastAsia="Times New Roman" w:hAnsi="Times New Roman"/>
          <w:b/>
          <w:color w:val="000000"/>
          <w:sz w:val="28"/>
          <w:szCs w:val="28"/>
          <w:lang w:eastAsia="ru-RU"/>
        </w:rPr>
        <w:t xml:space="preserve">за </w:t>
      </w:r>
      <w:r>
        <w:rPr>
          <w:rFonts w:ascii="Times New Roman" w:eastAsia="Times New Roman" w:hAnsi="Times New Roman"/>
          <w:b/>
          <w:color w:val="000000"/>
          <w:sz w:val="28"/>
          <w:szCs w:val="28"/>
          <w:lang w:eastAsia="ru-RU"/>
        </w:rPr>
        <w:t>201</w:t>
      </w:r>
      <w:r w:rsidR="000B348A">
        <w:rPr>
          <w:rFonts w:ascii="Times New Roman" w:eastAsia="Times New Roman" w:hAnsi="Times New Roman"/>
          <w:b/>
          <w:color w:val="000000"/>
          <w:sz w:val="28"/>
          <w:szCs w:val="28"/>
          <w:lang w:eastAsia="ru-RU"/>
        </w:rPr>
        <w:t>3</w:t>
      </w:r>
      <w:r w:rsidRPr="00824A7A">
        <w:rPr>
          <w:rFonts w:ascii="Times New Roman" w:eastAsia="Times New Roman" w:hAnsi="Times New Roman"/>
          <w:b/>
          <w:color w:val="000000"/>
          <w:sz w:val="28"/>
          <w:szCs w:val="28"/>
          <w:lang w:eastAsia="ru-RU"/>
        </w:rPr>
        <w:t>-201</w:t>
      </w:r>
      <w:r w:rsidR="000B348A">
        <w:rPr>
          <w:rFonts w:ascii="Times New Roman" w:eastAsia="Times New Roman" w:hAnsi="Times New Roman"/>
          <w:b/>
          <w:color w:val="000000"/>
          <w:sz w:val="28"/>
          <w:szCs w:val="28"/>
          <w:lang w:eastAsia="ru-RU"/>
        </w:rPr>
        <w:t>4</w:t>
      </w:r>
      <w:r w:rsidRPr="00824A7A">
        <w:rPr>
          <w:rFonts w:ascii="Times New Roman" w:eastAsia="Times New Roman" w:hAnsi="Times New Roman"/>
          <w:b/>
          <w:color w:val="000000"/>
          <w:sz w:val="28"/>
          <w:szCs w:val="28"/>
          <w:lang w:eastAsia="ru-RU"/>
        </w:rPr>
        <w:t xml:space="preserve"> годы</w:t>
      </w:r>
    </w:p>
    <w:p w:rsidR="00AA7DD1" w:rsidRPr="005C5A5B" w:rsidRDefault="00AA7DD1" w:rsidP="00AA7DD1">
      <w:pPr>
        <w:autoSpaceDE w:val="0"/>
        <w:autoSpaceDN w:val="0"/>
        <w:adjustRightInd w:val="0"/>
        <w:spacing w:after="0" w:line="240" w:lineRule="auto"/>
        <w:ind w:right="140"/>
        <w:jc w:val="right"/>
        <w:rPr>
          <w:rFonts w:ascii="Times New Roman" w:eastAsia="Times New Roman" w:hAnsi="Times New Roman"/>
          <w:color w:val="000000"/>
          <w:sz w:val="16"/>
          <w:szCs w:val="16"/>
          <w:lang w:eastAsia="ru-RU"/>
        </w:rPr>
      </w:pPr>
    </w:p>
    <w:p w:rsidR="00AA7DD1" w:rsidRDefault="00AA7DD1" w:rsidP="00AA7DD1">
      <w:pPr>
        <w:autoSpaceDE w:val="0"/>
        <w:autoSpaceDN w:val="0"/>
        <w:adjustRightInd w:val="0"/>
        <w:spacing w:after="0" w:line="240" w:lineRule="auto"/>
        <w:ind w:right="140"/>
        <w:jc w:val="right"/>
        <w:rPr>
          <w:rFonts w:ascii="Times New Roman" w:eastAsia="Times New Roman" w:hAnsi="Times New Roman"/>
          <w:color w:val="000000"/>
          <w:sz w:val="24"/>
          <w:szCs w:val="24"/>
          <w:lang w:eastAsia="ru-RU"/>
        </w:rPr>
      </w:pPr>
      <w:r w:rsidRPr="0047485A">
        <w:rPr>
          <w:rFonts w:ascii="Times New Roman" w:eastAsia="Times New Roman" w:hAnsi="Times New Roman"/>
          <w:color w:val="000000"/>
          <w:sz w:val="24"/>
          <w:szCs w:val="24"/>
          <w:lang w:eastAsia="ru-RU"/>
        </w:rPr>
        <w:t xml:space="preserve"> руб.</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417"/>
        <w:gridCol w:w="1276"/>
        <w:gridCol w:w="1559"/>
        <w:gridCol w:w="709"/>
        <w:gridCol w:w="1417"/>
      </w:tblGrid>
      <w:tr w:rsidR="00AA7DD1" w:rsidRPr="00BB403F" w:rsidTr="00A614A0">
        <w:trPr>
          <w:trHeight w:val="450"/>
        </w:trPr>
        <w:tc>
          <w:tcPr>
            <w:tcW w:w="3261" w:type="dxa"/>
            <w:vMerge w:val="restart"/>
            <w:vAlign w:val="center"/>
          </w:tcPr>
          <w:p w:rsidR="00AA7DD1" w:rsidRPr="00BB403F" w:rsidRDefault="00AA7DD1" w:rsidP="00CB6597">
            <w:pPr>
              <w:spacing w:after="0" w:line="240" w:lineRule="auto"/>
              <w:ind w:left="-108"/>
              <w:jc w:val="center"/>
              <w:rPr>
                <w:rFonts w:ascii="Times New Roman" w:eastAsia="Times New Roman" w:hAnsi="Times New Roman"/>
                <w:sz w:val="20"/>
                <w:szCs w:val="20"/>
                <w:lang w:eastAsia="ru-RU"/>
              </w:rPr>
            </w:pPr>
            <w:r w:rsidRPr="00BB403F">
              <w:rPr>
                <w:rFonts w:ascii="Times New Roman" w:eastAsia="Times New Roman" w:hAnsi="Times New Roman"/>
                <w:sz w:val="20"/>
                <w:szCs w:val="20"/>
                <w:lang w:eastAsia="ru-RU"/>
              </w:rPr>
              <w:t>Наименование</w:t>
            </w:r>
          </w:p>
        </w:tc>
        <w:tc>
          <w:tcPr>
            <w:tcW w:w="1417" w:type="dxa"/>
            <w:vMerge w:val="restart"/>
            <w:vAlign w:val="center"/>
          </w:tcPr>
          <w:p w:rsidR="00AA7DD1" w:rsidRPr="000923AD" w:rsidRDefault="00AA7DD1" w:rsidP="000B348A">
            <w:pPr>
              <w:tabs>
                <w:tab w:val="left" w:pos="1060"/>
              </w:tabs>
              <w:spacing w:after="0" w:line="240" w:lineRule="auto"/>
              <w:jc w:val="center"/>
              <w:rPr>
                <w:rFonts w:ascii="Times New Roman" w:eastAsia="Times New Roman" w:hAnsi="Times New Roman"/>
                <w:sz w:val="20"/>
                <w:szCs w:val="20"/>
                <w:lang w:eastAsia="ru-RU"/>
              </w:rPr>
            </w:pPr>
            <w:r w:rsidRPr="000923AD">
              <w:rPr>
                <w:rFonts w:ascii="Times New Roman" w:eastAsia="Times New Roman" w:hAnsi="Times New Roman"/>
                <w:sz w:val="20"/>
                <w:szCs w:val="20"/>
                <w:lang w:eastAsia="ru-RU"/>
              </w:rPr>
              <w:t>Исполнено за 201</w:t>
            </w:r>
            <w:r w:rsidR="000B348A">
              <w:rPr>
                <w:rFonts w:ascii="Times New Roman" w:eastAsia="Times New Roman" w:hAnsi="Times New Roman"/>
                <w:sz w:val="20"/>
                <w:szCs w:val="20"/>
                <w:lang w:eastAsia="ru-RU"/>
              </w:rPr>
              <w:t>3</w:t>
            </w:r>
            <w:r w:rsidRPr="000923AD">
              <w:rPr>
                <w:rFonts w:ascii="Times New Roman" w:eastAsia="Times New Roman" w:hAnsi="Times New Roman"/>
                <w:sz w:val="20"/>
                <w:szCs w:val="20"/>
                <w:lang w:eastAsia="ru-RU"/>
              </w:rPr>
              <w:t xml:space="preserve"> год</w:t>
            </w:r>
          </w:p>
        </w:tc>
        <w:tc>
          <w:tcPr>
            <w:tcW w:w="1276" w:type="dxa"/>
            <w:vMerge w:val="restart"/>
            <w:vAlign w:val="center"/>
          </w:tcPr>
          <w:p w:rsidR="00AA7DD1" w:rsidRPr="000923AD" w:rsidRDefault="00AA7DD1" w:rsidP="000B348A">
            <w:pPr>
              <w:tabs>
                <w:tab w:val="left" w:pos="1168"/>
              </w:tabs>
              <w:spacing w:after="0" w:line="240" w:lineRule="auto"/>
              <w:ind w:left="-108" w:right="-108"/>
              <w:jc w:val="center"/>
              <w:rPr>
                <w:rFonts w:ascii="Times New Roman" w:eastAsia="Times New Roman" w:hAnsi="Times New Roman"/>
                <w:sz w:val="20"/>
                <w:szCs w:val="20"/>
                <w:lang w:eastAsia="ru-RU"/>
              </w:rPr>
            </w:pPr>
            <w:r w:rsidRPr="000923AD">
              <w:rPr>
                <w:rFonts w:ascii="Times New Roman" w:eastAsia="Times New Roman" w:hAnsi="Times New Roman"/>
                <w:sz w:val="20"/>
                <w:szCs w:val="20"/>
                <w:lang w:eastAsia="ru-RU"/>
              </w:rPr>
              <w:t>Уточ</w:t>
            </w:r>
            <w:r>
              <w:rPr>
                <w:rFonts w:ascii="Times New Roman" w:eastAsia="Times New Roman" w:hAnsi="Times New Roman"/>
                <w:sz w:val="20"/>
                <w:szCs w:val="20"/>
                <w:lang w:eastAsia="ru-RU"/>
              </w:rPr>
              <w:t>ненные бюджетные назначения 201</w:t>
            </w:r>
            <w:r w:rsidR="000B348A">
              <w:rPr>
                <w:rFonts w:ascii="Times New Roman" w:eastAsia="Times New Roman" w:hAnsi="Times New Roman"/>
                <w:sz w:val="20"/>
                <w:szCs w:val="20"/>
                <w:lang w:eastAsia="ru-RU"/>
              </w:rPr>
              <w:t>4</w:t>
            </w:r>
            <w:r w:rsidRPr="000923AD">
              <w:rPr>
                <w:rFonts w:ascii="Times New Roman" w:eastAsia="Times New Roman" w:hAnsi="Times New Roman"/>
                <w:sz w:val="20"/>
                <w:szCs w:val="20"/>
                <w:lang w:eastAsia="ru-RU"/>
              </w:rPr>
              <w:t xml:space="preserve"> года</w:t>
            </w:r>
          </w:p>
        </w:tc>
        <w:tc>
          <w:tcPr>
            <w:tcW w:w="1559" w:type="dxa"/>
            <w:vMerge w:val="restart"/>
            <w:vAlign w:val="center"/>
          </w:tcPr>
          <w:p w:rsidR="00AA7DD1" w:rsidRDefault="00AA7DD1" w:rsidP="00CB6597">
            <w:pPr>
              <w:spacing w:after="0" w:line="240" w:lineRule="auto"/>
              <w:ind w:left="-108" w:right="-108"/>
              <w:jc w:val="center"/>
              <w:rPr>
                <w:rFonts w:ascii="Times New Roman" w:eastAsia="Times New Roman" w:hAnsi="Times New Roman"/>
                <w:sz w:val="20"/>
                <w:szCs w:val="20"/>
                <w:lang w:eastAsia="ru-RU"/>
              </w:rPr>
            </w:pPr>
            <w:r w:rsidRPr="000923AD">
              <w:rPr>
                <w:rFonts w:ascii="Times New Roman" w:eastAsia="Times New Roman" w:hAnsi="Times New Roman"/>
                <w:sz w:val="20"/>
                <w:szCs w:val="20"/>
                <w:lang w:eastAsia="ru-RU"/>
              </w:rPr>
              <w:t>Исполнено</w:t>
            </w:r>
          </w:p>
          <w:p w:rsidR="00AA7DD1" w:rsidRPr="000923AD" w:rsidRDefault="00AA7DD1" w:rsidP="000B348A">
            <w:pPr>
              <w:spacing w:after="0" w:line="240" w:lineRule="auto"/>
              <w:ind w:left="-108" w:righ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201</w:t>
            </w:r>
            <w:r w:rsidR="000B348A">
              <w:rPr>
                <w:rFonts w:ascii="Times New Roman" w:eastAsia="Times New Roman" w:hAnsi="Times New Roman"/>
                <w:sz w:val="20"/>
                <w:szCs w:val="20"/>
                <w:lang w:eastAsia="ru-RU"/>
              </w:rPr>
              <w:t>4</w:t>
            </w:r>
            <w:r w:rsidRPr="000923AD">
              <w:rPr>
                <w:rFonts w:ascii="Times New Roman" w:eastAsia="Times New Roman" w:hAnsi="Times New Roman"/>
                <w:sz w:val="20"/>
                <w:szCs w:val="20"/>
                <w:lang w:eastAsia="ru-RU"/>
              </w:rPr>
              <w:t xml:space="preserve"> год</w:t>
            </w:r>
          </w:p>
        </w:tc>
        <w:tc>
          <w:tcPr>
            <w:tcW w:w="2126" w:type="dxa"/>
            <w:gridSpan w:val="2"/>
            <w:vAlign w:val="center"/>
          </w:tcPr>
          <w:p w:rsidR="00AA7DD1" w:rsidRPr="000923AD" w:rsidRDefault="00AA7DD1" w:rsidP="00CB6597">
            <w:pPr>
              <w:spacing w:after="0" w:line="240" w:lineRule="auto"/>
              <w:jc w:val="center"/>
              <w:rPr>
                <w:rFonts w:ascii="Times New Roman" w:eastAsia="Times New Roman" w:hAnsi="Times New Roman"/>
                <w:sz w:val="20"/>
                <w:szCs w:val="20"/>
                <w:lang w:eastAsia="ru-RU"/>
              </w:rPr>
            </w:pPr>
            <w:r w:rsidRPr="000923AD">
              <w:rPr>
                <w:rFonts w:ascii="Times New Roman" w:eastAsia="Times New Roman" w:hAnsi="Times New Roman"/>
                <w:sz w:val="20"/>
                <w:szCs w:val="20"/>
                <w:lang w:eastAsia="ru-RU"/>
              </w:rPr>
              <w:t xml:space="preserve">% исполнения </w:t>
            </w:r>
          </w:p>
        </w:tc>
      </w:tr>
      <w:tr w:rsidR="00AA7DD1" w:rsidRPr="00BB403F" w:rsidTr="00A614A0">
        <w:trPr>
          <w:trHeight w:val="450"/>
        </w:trPr>
        <w:tc>
          <w:tcPr>
            <w:tcW w:w="3261" w:type="dxa"/>
            <w:vMerge/>
            <w:vAlign w:val="center"/>
          </w:tcPr>
          <w:p w:rsidR="00AA7DD1" w:rsidRPr="00BB403F" w:rsidRDefault="00AA7DD1" w:rsidP="00CB6597">
            <w:pPr>
              <w:spacing w:after="0" w:line="240" w:lineRule="auto"/>
              <w:jc w:val="center"/>
              <w:rPr>
                <w:rFonts w:ascii="Times New Roman" w:eastAsia="Times New Roman" w:hAnsi="Times New Roman"/>
                <w:sz w:val="20"/>
                <w:szCs w:val="20"/>
                <w:lang w:eastAsia="ru-RU"/>
              </w:rPr>
            </w:pPr>
          </w:p>
        </w:tc>
        <w:tc>
          <w:tcPr>
            <w:tcW w:w="1417" w:type="dxa"/>
            <w:vMerge/>
            <w:vAlign w:val="center"/>
          </w:tcPr>
          <w:p w:rsidR="00AA7DD1" w:rsidRPr="000923AD" w:rsidRDefault="00AA7DD1" w:rsidP="00CB6597">
            <w:pPr>
              <w:spacing w:after="0" w:line="240" w:lineRule="auto"/>
              <w:jc w:val="center"/>
              <w:rPr>
                <w:rFonts w:ascii="Times New Roman" w:eastAsia="Times New Roman" w:hAnsi="Times New Roman"/>
                <w:sz w:val="20"/>
                <w:szCs w:val="20"/>
                <w:lang w:eastAsia="ru-RU"/>
              </w:rPr>
            </w:pPr>
          </w:p>
        </w:tc>
        <w:tc>
          <w:tcPr>
            <w:tcW w:w="1276" w:type="dxa"/>
            <w:vMerge/>
            <w:vAlign w:val="center"/>
          </w:tcPr>
          <w:p w:rsidR="00AA7DD1" w:rsidRPr="000923AD" w:rsidRDefault="00AA7DD1" w:rsidP="00CB6597">
            <w:pPr>
              <w:spacing w:after="0" w:line="240" w:lineRule="auto"/>
              <w:jc w:val="center"/>
              <w:rPr>
                <w:rFonts w:ascii="Times New Roman" w:eastAsia="Times New Roman" w:hAnsi="Times New Roman"/>
                <w:sz w:val="20"/>
                <w:szCs w:val="20"/>
                <w:lang w:eastAsia="ru-RU"/>
              </w:rPr>
            </w:pPr>
          </w:p>
        </w:tc>
        <w:tc>
          <w:tcPr>
            <w:tcW w:w="1559" w:type="dxa"/>
            <w:vMerge/>
            <w:vAlign w:val="center"/>
          </w:tcPr>
          <w:p w:rsidR="00AA7DD1" w:rsidRPr="000923AD" w:rsidRDefault="00AA7DD1" w:rsidP="00CB6597">
            <w:pPr>
              <w:spacing w:after="0" w:line="240" w:lineRule="auto"/>
              <w:jc w:val="center"/>
              <w:rPr>
                <w:rFonts w:ascii="Times New Roman" w:eastAsia="Times New Roman" w:hAnsi="Times New Roman"/>
                <w:sz w:val="20"/>
                <w:szCs w:val="20"/>
                <w:lang w:eastAsia="ru-RU"/>
              </w:rPr>
            </w:pPr>
          </w:p>
        </w:tc>
        <w:tc>
          <w:tcPr>
            <w:tcW w:w="709" w:type="dxa"/>
            <w:vAlign w:val="center"/>
          </w:tcPr>
          <w:p w:rsidR="00AA7DD1" w:rsidRPr="000923AD" w:rsidRDefault="00AA7DD1" w:rsidP="00B2028E">
            <w:pPr>
              <w:spacing w:after="0" w:line="240" w:lineRule="auto"/>
              <w:ind w:left="-108" w:righ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Pr>
                <w:rFonts w:ascii="Times New Roman" w:eastAsia="Times New Roman" w:hAnsi="Times New Roman"/>
                <w:sz w:val="20"/>
                <w:szCs w:val="20"/>
                <w:lang w:eastAsia="ru-RU"/>
              </w:rPr>
              <w:br/>
              <w:t>201</w:t>
            </w:r>
            <w:r w:rsidR="00B2028E">
              <w:rPr>
                <w:rFonts w:ascii="Times New Roman" w:eastAsia="Times New Roman" w:hAnsi="Times New Roman"/>
                <w:sz w:val="20"/>
                <w:szCs w:val="20"/>
                <w:lang w:eastAsia="ru-RU"/>
              </w:rPr>
              <w:t>3</w:t>
            </w:r>
            <w:r>
              <w:rPr>
                <w:rFonts w:ascii="Times New Roman" w:eastAsia="Times New Roman" w:hAnsi="Times New Roman"/>
                <w:sz w:val="20"/>
                <w:szCs w:val="20"/>
                <w:lang w:eastAsia="ru-RU"/>
              </w:rPr>
              <w:br/>
            </w:r>
            <w:r w:rsidRPr="000923AD">
              <w:rPr>
                <w:rFonts w:ascii="Times New Roman" w:eastAsia="Times New Roman" w:hAnsi="Times New Roman"/>
                <w:sz w:val="20"/>
                <w:szCs w:val="20"/>
                <w:lang w:eastAsia="ru-RU"/>
              </w:rPr>
              <w:t>году</w:t>
            </w:r>
          </w:p>
        </w:tc>
        <w:tc>
          <w:tcPr>
            <w:tcW w:w="1417" w:type="dxa"/>
            <w:vAlign w:val="center"/>
          </w:tcPr>
          <w:p w:rsidR="00AA7DD1" w:rsidRPr="000923AD" w:rsidRDefault="00AA7DD1" w:rsidP="00B2028E">
            <w:pPr>
              <w:spacing w:after="0" w:line="240" w:lineRule="auto"/>
              <w:jc w:val="center"/>
              <w:rPr>
                <w:rFonts w:ascii="Times New Roman" w:eastAsia="Times New Roman" w:hAnsi="Times New Roman"/>
                <w:sz w:val="20"/>
                <w:szCs w:val="20"/>
                <w:lang w:eastAsia="ru-RU"/>
              </w:rPr>
            </w:pPr>
            <w:r w:rsidRPr="000923AD">
              <w:rPr>
                <w:rFonts w:ascii="Times New Roman" w:eastAsia="Times New Roman" w:hAnsi="Times New Roman"/>
                <w:sz w:val="20"/>
                <w:szCs w:val="20"/>
                <w:lang w:eastAsia="ru-RU"/>
              </w:rPr>
              <w:t xml:space="preserve">к уточненным </w:t>
            </w:r>
            <w:r>
              <w:rPr>
                <w:rFonts w:ascii="Times New Roman" w:eastAsia="Times New Roman" w:hAnsi="Times New Roman"/>
                <w:sz w:val="20"/>
                <w:szCs w:val="20"/>
                <w:lang w:eastAsia="ru-RU"/>
              </w:rPr>
              <w:t>бюджетным назначениям 201</w:t>
            </w:r>
            <w:r w:rsidR="00B2028E">
              <w:rPr>
                <w:rFonts w:ascii="Times New Roman" w:eastAsia="Times New Roman" w:hAnsi="Times New Roman"/>
                <w:sz w:val="20"/>
                <w:szCs w:val="20"/>
                <w:lang w:eastAsia="ru-RU"/>
              </w:rPr>
              <w:t>4</w:t>
            </w:r>
            <w:r w:rsidRPr="000923AD">
              <w:rPr>
                <w:rFonts w:ascii="Times New Roman" w:eastAsia="Times New Roman" w:hAnsi="Times New Roman"/>
                <w:sz w:val="20"/>
                <w:szCs w:val="20"/>
                <w:lang w:eastAsia="ru-RU"/>
              </w:rPr>
              <w:t xml:space="preserve"> года</w:t>
            </w:r>
          </w:p>
        </w:tc>
      </w:tr>
    </w:tbl>
    <w:p w:rsidR="00AA7DD1" w:rsidRPr="009E5D4E" w:rsidRDefault="00AA7DD1" w:rsidP="00AA7DD1">
      <w:pPr>
        <w:autoSpaceDE w:val="0"/>
        <w:autoSpaceDN w:val="0"/>
        <w:adjustRightInd w:val="0"/>
        <w:spacing w:after="0" w:line="240" w:lineRule="auto"/>
        <w:ind w:right="-285"/>
        <w:jc w:val="right"/>
        <w:rPr>
          <w:rFonts w:ascii="Times New Roman" w:eastAsia="Times New Roman" w:hAnsi="Times New Roman"/>
          <w:color w:val="000000"/>
          <w:sz w:val="4"/>
          <w:szCs w:val="4"/>
          <w:lang w:eastAsia="ru-RU"/>
        </w:rPr>
      </w:pPr>
    </w:p>
    <w:tbl>
      <w:tblPr>
        <w:tblW w:w="9644" w:type="dxa"/>
        <w:tblInd w:w="10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322"/>
        <w:gridCol w:w="1366"/>
        <w:gridCol w:w="1366"/>
        <w:gridCol w:w="1466"/>
        <w:gridCol w:w="694"/>
        <w:gridCol w:w="1430"/>
      </w:tblGrid>
      <w:tr w:rsidR="00A37804" w:rsidRPr="00901968" w:rsidTr="00A614A0">
        <w:trPr>
          <w:cantSplit/>
          <w:trHeight w:val="158"/>
          <w:tblHeader/>
        </w:trPr>
        <w:tc>
          <w:tcPr>
            <w:tcW w:w="3322" w:type="dxa"/>
            <w:tcBorders>
              <w:top w:val="single" w:sz="4" w:space="0" w:color="auto"/>
              <w:left w:val="single" w:sz="4" w:space="0" w:color="auto"/>
              <w:bottom w:val="single" w:sz="4" w:space="0" w:color="auto"/>
            </w:tcBorders>
            <w:shd w:val="clear" w:color="auto" w:fill="auto"/>
            <w:vAlign w:val="center"/>
            <w:hideMark/>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vAlign w:val="center"/>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2</w:t>
            </w:r>
          </w:p>
        </w:tc>
        <w:tc>
          <w:tcPr>
            <w:tcW w:w="1366" w:type="dxa"/>
            <w:tcBorders>
              <w:top w:val="single" w:sz="4" w:space="0" w:color="auto"/>
              <w:left w:val="single" w:sz="4" w:space="0" w:color="auto"/>
              <w:bottom w:val="single" w:sz="4" w:space="0" w:color="auto"/>
            </w:tcBorders>
            <w:shd w:val="clear" w:color="auto" w:fill="auto"/>
            <w:vAlign w:val="center"/>
            <w:hideMark/>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4</w:t>
            </w:r>
          </w:p>
        </w:tc>
        <w:tc>
          <w:tcPr>
            <w:tcW w:w="694" w:type="dxa"/>
            <w:tcBorders>
              <w:top w:val="single" w:sz="4" w:space="0" w:color="auto"/>
              <w:left w:val="single" w:sz="4" w:space="0" w:color="auto"/>
              <w:bottom w:val="single" w:sz="4" w:space="0" w:color="auto"/>
              <w:right w:val="single" w:sz="4" w:space="0" w:color="auto"/>
            </w:tcBorders>
            <w:vAlign w:val="center"/>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5</w:t>
            </w:r>
          </w:p>
        </w:tc>
        <w:tc>
          <w:tcPr>
            <w:tcW w:w="1430" w:type="dxa"/>
            <w:tcBorders>
              <w:top w:val="single" w:sz="4" w:space="0" w:color="auto"/>
              <w:left w:val="single" w:sz="4" w:space="0" w:color="auto"/>
              <w:bottom w:val="single" w:sz="4" w:space="0" w:color="auto"/>
              <w:right w:val="single" w:sz="4" w:space="0" w:color="auto"/>
            </w:tcBorders>
            <w:vAlign w:val="center"/>
          </w:tcPr>
          <w:p w:rsidR="00AA7DD1" w:rsidRPr="00901968" w:rsidRDefault="00AA7DD1" w:rsidP="00F3146E">
            <w:pPr>
              <w:spacing w:beforeLines="20" w:afterLines="20" w:line="240" w:lineRule="auto"/>
              <w:jc w:val="center"/>
              <w:rPr>
                <w:rFonts w:ascii="Times New Roman" w:eastAsia="Times New Roman" w:hAnsi="Times New Roman"/>
                <w:sz w:val="20"/>
                <w:szCs w:val="20"/>
                <w:lang w:eastAsia="ru-RU"/>
              </w:rPr>
            </w:pPr>
            <w:r w:rsidRPr="00901968">
              <w:rPr>
                <w:rFonts w:ascii="Times New Roman" w:eastAsia="Times New Roman" w:hAnsi="Times New Roman"/>
                <w:sz w:val="20"/>
                <w:szCs w:val="20"/>
                <w:lang w:eastAsia="ru-RU"/>
              </w:rPr>
              <w:t>6</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218"/>
        </w:trPr>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1" w:rsidRPr="0012326C" w:rsidRDefault="00AA7DD1" w:rsidP="00F3146E">
            <w:pPr>
              <w:spacing w:beforeLines="20" w:afterLines="20" w:line="240" w:lineRule="auto"/>
              <w:contextualSpacing/>
              <w:rPr>
                <w:rFonts w:ascii="Times New Roman" w:hAnsi="Times New Roman"/>
                <w:b/>
                <w:color w:val="000000"/>
                <w:sz w:val="20"/>
                <w:szCs w:val="20"/>
              </w:rPr>
            </w:pPr>
            <w:r w:rsidRPr="0012326C">
              <w:rPr>
                <w:rFonts w:ascii="Times New Roman" w:hAnsi="Times New Roman"/>
                <w:b/>
                <w:color w:val="000000"/>
                <w:sz w:val="20"/>
                <w:szCs w:val="20"/>
              </w:rPr>
              <w:t>Дотации бюджетам муниципальных районов</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112065000,0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91268400,0</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91268400,0</w:t>
            </w:r>
          </w:p>
        </w:tc>
        <w:tc>
          <w:tcPr>
            <w:tcW w:w="694" w:type="dxa"/>
            <w:tcBorders>
              <w:top w:val="single" w:sz="4" w:space="0" w:color="auto"/>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81,4</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AA7DD1" w:rsidRPr="00901968" w:rsidRDefault="00A614A0"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405"/>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Дотация на выравнивание бюджетной обеспеченности поселений области</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72142900,0</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53325200,0</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53352200,0</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74,0</w:t>
            </w: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A614A0"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525"/>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Дотация на поддержку мер по обеспечению сбалансированности бюджетов</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39922100,0</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37916200,0</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37916200,0</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94,9</w:t>
            </w: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A614A0"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525"/>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Pr>
                <w:rFonts w:ascii="Times New Roman" w:hAnsi="Times New Roman"/>
                <w:b/>
                <w:color w:val="000000"/>
                <w:sz w:val="20"/>
                <w:szCs w:val="20"/>
              </w:rPr>
              <w:t>Субсидии</w:t>
            </w:r>
            <w:r w:rsidRPr="0012326C">
              <w:rPr>
                <w:rFonts w:ascii="Times New Roman" w:hAnsi="Times New Roman"/>
                <w:b/>
                <w:color w:val="000000"/>
                <w:sz w:val="20"/>
                <w:szCs w:val="20"/>
              </w:rPr>
              <w:t xml:space="preserve"> бюджетам муниципальных районов</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8431168,8</w:t>
            </w:r>
          </w:p>
        </w:tc>
        <w:tc>
          <w:tcPr>
            <w:tcW w:w="1366" w:type="dxa"/>
            <w:tcBorders>
              <w:top w:val="nil"/>
              <w:left w:val="nil"/>
              <w:bottom w:val="single" w:sz="4" w:space="0" w:color="auto"/>
              <w:right w:val="single" w:sz="4" w:space="0" w:color="auto"/>
            </w:tcBorders>
            <w:shd w:val="clear" w:color="auto" w:fill="auto"/>
            <w:vAlign w:val="bottom"/>
            <w:hideMark/>
          </w:tcPr>
          <w:p w:rsidR="00AA7DD1" w:rsidRDefault="00B30EE9"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938</w:t>
            </w:r>
            <w:r w:rsidR="00A614A0">
              <w:rPr>
                <w:rFonts w:ascii="Times New Roman" w:hAnsi="Times New Roman"/>
                <w:sz w:val="20"/>
                <w:szCs w:val="20"/>
              </w:rPr>
              <w:t>1594,5</w:t>
            </w:r>
          </w:p>
        </w:tc>
        <w:tc>
          <w:tcPr>
            <w:tcW w:w="1466" w:type="dxa"/>
            <w:tcBorders>
              <w:top w:val="nil"/>
              <w:left w:val="nil"/>
              <w:bottom w:val="single" w:sz="4" w:space="0" w:color="auto"/>
              <w:right w:val="single" w:sz="4" w:space="0" w:color="auto"/>
            </w:tcBorders>
            <w:shd w:val="clear" w:color="auto" w:fill="auto"/>
            <w:vAlign w:val="bottom"/>
            <w:hideMark/>
          </w:tcPr>
          <w:p w:rsidR="00AA7DD1" w:rsidRDefault="00A614A0"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4797594,5</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56,9</w:t>
            </w:r>
          </w:p>
        </w:tc>
        <w:tc>
          <w:tcPr>
            <w:tcW w:w="1430" w:type="dxa"/>
            <w:tcBorders>
              <w:top w:val="nil"/>
              <w:left w:val="nil"/>
              <w:bottom w:val="single" w:sz="4" w:space="0" w:color="auto"/>
              <w:right w:val="single" w:sz="4" w:space="0" w:color="auto"/>
            </w:tcBorders>
            <w:shd w:val="clear" w:color="auto" w:fill="auto"/>
            <w:vAlign w:val="bottom"/>
            <w:hideMark/>
          </w:tcPr>
          <w:p w:rsidR="00AA7DD1" w:rsidRDefault="00A614A0"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51,1</w:t>
            </w:r>
          </w:p>
        </w:tc>
      </w:tr>
      <w:tr w:rsidR="005A1B6F"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765"/>
        </w:trPr>
        <w:tc>
          <w:tcPr>
            <w:tcW w:w="3322" w:type="dxa"/>
            <w:tcBorders>
              <w:top w:val="nil"/>
              <w:left w:val="single" w:sz="4" w:space="0" w:color="auto"/>
              <w:bottom w:val="single" w:sz="4" w:space="0" w:color="auto"/>
              <w:right w:val="single" w:sz="4" w:space="0" w:color="auto"/>
            </w:tcBorders>
            <w:shd w:val="clear" w:color="auto" w:fill="auto"/>
            <w:hideMark/>
          </w:tcPr>
          <w:p w:rsidR="009712E7" w:rsidRPr="00901968" w:rsidRDefault="009712E7"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мероприятия государственной программы Российской Федерации «Доступная среда»на 2011-2015 годы</w:t>
            </w:r>
          </w:p>
        </w:tc>
        <w:tc>
          <w:tcPr>
            <w:tcW w:w="1366"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1548400,0</w:t>
            </w:r>
          </w:p>
        </w:tc>
        <w:tc>
          <w:tcPr>
            <w:tcW w:w="1466"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1548400,0</w:t>
            </w:r>
          </w:p>
        </w:tc>
        <w:tc>
          <w:tcPr>
            <w:tcW w:w="694"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5A1B6F"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765"/>
        </w:trPr>
        <w:tc>
          <w:tcPr>
            <w:tcW w:w="3322" w:type="dxa"/>
            <w:tcBorders>
              <w:top w:val="nil"/>
              <w:left w:val="single" w:sz="4" w:space="0" w:color="auto"/>
              <w:bottom w:val="single" w:sz="4" w:space="0" w:color="auto"/>
              <w:right w:val="single" w:sz="4" w:space="0" w:color="auto"/>
            </w:tcBorders>
            <w:shd w:val="clear" w:color="auto" w:fill="auto"/>
            <w:hideMark/>
          </w:tcPr>
          <w:p w:rsidR="009712E7" w:rsidRPr="00901968" w:rsidRDefault="009712E7"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tc>
        <w:tc>
          <w:tcPr>
            <w:tcW w:w="1366"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9712E7"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663600,0</w:t>
            </w:r>
          </w:p>
        </w:tc>
        <w:tc>
          <w:tcPr>
            <w:tcW w:w="1466" w:type="dxa"/>
            <w:tcBorders>
              <w:top w:val="nil"/>
              <w:left w:val="nil"/>
              <w:bottom w:val="single" w:sz="4" w:space="0" w:color="auto"/>
              <w:right w:val="single" w:sz="4" w:space="0" w:color="auto"/>
            </w:tcBorders>
            <w:shd w:val="clear" w:color="auto" w:fill="auto"/>
            <w:vAlign w:val="bottom"/>
            <w:hideMark/>
          </w:tcPr>
          <w:p w:rsidR="009712E7"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663600,0</w:t>
            </w:r>
          </w:p>
        </w:tc>
        <w:tc>
          <w:tcPr>
            <w:tcW w:w="694" w:type="dxa"/>
            <w:tcBorders>
              <w:top w:val="nil"/>
              <w:left w:val="nil"/>
              <w:bottom w:val="single" w:sz="4" w:space="0" w:color="auto"/>
              <w:right w:val="single" w:sz="4" w:space="0" w:color="auto"/>
            </w:tcBorders>
            <w:shd w:val="clear" w:color="auto" w:fill="auto"/>
            <w:vAlign w:val="bottom"/>
            <w:hideMark/>
          </w:tcPr>
          <w:p w:rsidR="009712E7" w:rsidRPr="00901968" w:rsidRDefault="009712E7"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9712E7"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765"/>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мероприятия подпрограммы «Обеспечение жильем молодых семей» федеральной целевой программы «Жилище»</w:t>
            </w:r>
            <w:r w:rsidRPr="00901968">
              <w:rPr>
                <w:rFonts w:ascii="Times New Roman" w:hAnsi="Times New Roman"/>
                <w:color w:val="000000"/>
                <w:sz w:val="20"/>
                <w:szCs w:val="20"/>
              </w:rPr>
              <w:t>на</w:t>
            </w:r>
            <w:r>
              <w:rPr>
                <w:rFonts w:ascii="Times New Roman" w:hAnsi="Times New Roman"/>
                <w:color w:val="000000"/>
                <w:sz w:val="20"/>
                <w:szCs w:val="20"/>
              </w:rPr>
              <w:t>2011-2015 годы.</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88090,63</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115128,41</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115128,41</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130,6</w:t>
            </w: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569"/>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  за счет средств федерального бюджета..</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AA7DD1"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1174800,0</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1174800,0</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AA7DD1"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569"/>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lastRenderedPageBreak/>
              <w:t xml:space="preserve">Субсидия </w:t>
            </w:r>
            <w:r>
              <w:rPr>
                <w:rFonts w:ascii="Times New Roman" w:hAnsi="Times New Roman"/>
                <w:color w:val="000000"/>
                <w:sz w:val="20"/>
                <w:szCs w:val="20"/>
              </w:rPr>
              <w:t xml:space="preserve">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  за счет средств областного бюджета..</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AA7DD1"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AA7DD1"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73800,0</w:t>
            </w:r>
          </w:p>
        </w:tc>
        <w:tc>
          <w:tcPr>
            <w:tcW w:w="1466" w:type="dxa"/>
            <w:tcBorders>
              <w:top w:val="nil"/>
              <w:left w:val="nil"/>
              <w:bottom w:val="single" w:sz="4" w:space="0" w:color="auto"/>
              <w:right w:val="single" w:sz="4" w:space="0" w:color="auto"/>
            </w:tcBorders>
            <w:shd w:val="clear" w:color="auto" w:fill="auto"/>
            <w:vAlign w:val="bottom"/>
            <w:hideMark/>
          </w:tcPr>
          <w:p w:rsidR="00AA7DD1"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73800,0</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AA7DD1"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AA7DD1"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020"/>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государственную поддержку малого предпринимательства, включая крестьянские (фермерские) хозяйства.</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980000,0</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760000,0</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760000,0</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AA7DD1"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615"/>
        </w:trPr>
        <w:tc>
          <w:tcPr>
            <w:tcW w:w="3322" w:type="dxa"/>
            <w:tcBorders>
              <w:top w:val="nil"/>
              <w:left w:val="single" w:sz="4" w:space="0" w:color="auto"/>
              <w:bottom w:val="single" w:sz="4" w:space="0" w:color="auto"/>
              <w:right w:val="single" w:sz="4" w:space="0" w:color="auto"/>
            </w:tcBorders>
            <w:shd w:val="clear" w:color="auto" w:fill="auto"/>
            <w:hideMark/>
          </w:tcPr>
          <w:p w:rsidR="00AA7DD1" w:rsidRPr="00901968" w:rsidRDefault="00AA7DD1"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Субсидия на обеспечение жильем молодых семей за счет средств областного бюджета</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205670,17</w:t>
            </w:r>
          </w:p>
        </w:tc>
        <w:tc>
          <w:tcPr>
            <w:tcW w:w="13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271866,09</w:t>
            </w:r>
          </w:p>
        </w:tc>
        <w:tc>
          <w:tcPr>
            <w:tcW w:w="1466"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271866,09</w:t>
            </w:r>
          </w:p>
        </w:tc>
        <w:tc>
          <w:tcPr>
            <w:tcW w:w="694" w:type="dxa"/>
            <w:tcBorders>
              <w:top w:val="nil"/>
              <w:left w:val="nil"/>
              <w:bottom w:val="single" w:sz="4" w:space="0" w:color="auto"/>
              <w:right w:val="single" w:sz="4" w:space="0" w:color="auto"/>
            </w:tcBorders>
            <w:shd w:val="clear" w:color="auto" w:fill="auto"/>
            <w:vAlign w:val="bottom"/>
            <w:hideMark/>
          </w:tcPr>
          <w:p w:rsidR="00AA7DD1"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77,6</w:t>
            </w:r>
          </w:p>
        </w:tc>
        <w:tc>
          <w:tcPr>
            <w:tcW w:w="1430" w:type="dxa"/>
            <w:tcBorders>
              <w:top w:val="nil"/>
              <w:left w:val="nil"/>
              <w:bottom w:val="single" w:sz="4" w:space="0" w:color="auto"/>
              <w:right w:val="single" w:sz="4" w:space="0" w:color="auto"/>
            </w:tcBorders>
            <w:shd w:val="clear" w:color="auto" w:fill="auto"/>
            <w:vAlign w:val="bottom"/>
            <w:hideMark/>
          </w:tcPr>
          <w:p w:rsidR="00AA7DD1" w:rsidRPr="00901968" w:rsidRDefault="009712E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5A1B6F"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615"/>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софинансирование расходных обязательств по реализации мероприятий муниципальных программ малого и среднего предпринимательства- областные</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043B0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245000,0</w:t>
            </w:r>
          </w:p>
        </w:tc>
        <w:tc>
          <w:tcPr>
            <w:tcW w:w="1366" w:type="dxa"/>
            <w:tcBorders>
              <w:top w:val="nil"/>
              <w:left w:val="nil"/>
              <w:bottom w:val="single" w:sz="4" w:space="0" w:color="auto"/>
              <w:right w:val="single" w:sz="4" w:space="0" w:color="auto"/>
            </w:tcBorders>
            <w:shd w:val="clear" w:color="auto" w:fill="auto"/>
            <w:vAlign w:val="bottom"/>
            <w:hideMark/>
          </w:tcPr>
          <w:p w:rsidR="0096663C"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190000,0</w:t>
            </w:r>
          </w:p>
        </w:tc>
        <w:tc>
          <w:tcPr>
            <w:tcW w:w="1466" w:type="dxa"/>
            <w:tcBorders>
              <w:top w:val="nil"/>
              <w:left w:val="nil"/>
              <w:bottom w:val="single" w:sz="4" w:space="0" w:color="auto"/>
              <w:right w:val="single" w:sz="4" w:space="0" w:color="auto"/>
            </w:tcBorders>
            <w:shd w:val="clear" w:color="auto" w:fill="auto"/>
            <w:vAlign w:val="bottom"/>
            <w:hideMark/>
          </w:tcPr>
          <w:p w:rsidR="0096663C"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190000,0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77,6</w:t>
            </w:r>
          </w:p>
        </w:tc>
        <w:tc>
          <w:tcPr>
            <w:tcW w:w="1430" w:type="dxa"/>
            <w:tcBorders>
              <w:top w:val="nil"/>
              <w:left w:val="nil"/>
              <w:bottom w:val="single" w:sz="4" w:space="0" w:color="auto"/>
              <w:right w:val="single" w:sz="4" w:space="0" w:color="auto"/>
            </w:tcBorders>
            <w:shd w:val="clear" w:color="auto" w:fill="auto"/>
            <w:vAlign w:val="bottom"/>
            <w:hideMark/>
          </w:tcPr>
          <w:p w:rsidR="0096663C"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66"/>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Субсидия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4584000,0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p>
        </w:tc>
      </w:tr>
      <w:tr w:rsidR="00043B0E"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66"/>
        </w:trPr>
        <w:tc>
          <w:tcPr>
            <w:tcW w:w="3322" w:type="dxa"/>
            <w:tcBorders>
              <w:top w:val="nil"/>
              <w:left w:val="single" w:sz="4" w:space="0" w:color="auto"/>
              <w:bottom w:val="single" w:sz="4" w:space="0" w:color="auto"/>
              <w:right w:val="single" w:sz="4" w:space="0" w:color="auto"/>
            </w:tcBorders>
            <w:shd w:val="clear" w:color="auto" w:fill="auto"/>
            <w:hideMark/>
          </w:tcPr>
          <w:p w:rsidR="00043B0E" w:rsidRPr="00901968" w:rsidRDefault="00043B0E"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w:t>
            </w:r>
            <w:r w:rsidR="00613528">
              <w:rPr>
                <w:rFonts w:ascii="Times New Roman" w:hAnsi="Times New Roman"/>
                <w:color w:val="000000"/>
                <w:sz w:val="20"/>
                <w:szCs w:val="20"/>
              </w:rPr>
              <w:t xml:space="preserve"> обеспечение мероприятий по капитальному ремонту многоквартирных домов за счет средств поступивших от государственной корпорации-фонд содействия реформированию жилищно-коммунального хозяйства</w:t>
            </w:r>
          </w:p>
        </w:tc>
        <w:tc>
          <w:tcPr>
            <w:tcW w:w="1366" w:type="dxa"/>
            <w:tcBorders>
              <w:top w:val="nil"/>
              <w:left w:val="nil"/>
              <w:bottom w:val="single" w:sz="4" w:space="0" w:color="auto"/>
              <w:right w:val="single" w:sz="4" w:space="0" w:color="auto"/>
            </w:tcBorders>
            <w:shd w:val="clear" w:color="auto" w:fill="auto"/>
            <w:vAlign w:val="bottom"/>
            <w:hideMark/>
          </w:tcPr>
          <w:p w:rsidR="00043B0E" w:rsidRPr="00901968" w:rsidRDefault="00613528"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942268,0</w:t>
            </w:r>
          </w:p>
        </w:tc>
        <w:tc>
          <w:tcPr>
            <w:tcW w:w="1366" w:type="dxa"/>
            <w:tcBorders>
              <w:top w:val="nil"/>
              <w:left w:val="nil"/>
              <w:bottom w:val="single" w:sz="4" w:space="0" w:color="auto"/>
              <w:right w:val="single" w:sz="4" w:space="0" w:color="auto"/>
            </w:tcBorders>
            <w:shd w:val="clear" w:color="auto" w:fill="auto"/>
            <w:vAlign w:val="bottom"/>
            <w:hideMark/>
          </w:tcPr>
          <w:p w:rsidR="00043B0E" w:rsidRDefault="00043B0E"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r>
      <w:tr w:rsidR="00043B0E"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66"/>
        </w:trPr>
        <w:tc>
          <w:tcPr>
            <w:tcW w:w="3322" w:type="dxa"/>
            <w:tcBorders>
              <w:top w:val="nil"/>
              <w:left w:val="single" w:sz="4" w:space="0" w:color="auto"/>
              <w:bottom w:val="single" w:sz="4" w:space="0" w:color="auto"/>
              <w:right w:val="single" w:sz="4" w:space="0" w:color="auto"/>
            </w:tcBorders>
            <w:shd w:val="clear" w:color="auto" w:fill="auto"/>
            <w:hideMark/>
          </w:tcPr>
          <w:p w:rsidR="00043B0E" w:rsidRPr="00901968" w:rsidRDefault="00613528"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w:t>
            </w:r>
            <w:r w:rsidR="00A37804">
              <w:rPr>
                <w:rFonts w:ascii="Times New Roman" w:hAnsi="Times New Roman"/>
                <w:color w:val="000000"/>
                <w:sz w:val="20"/>
                <w:szCs w:val="20"/>
              </w:rPr>
              <w:t xml:space="preserve"> софинансирование </w:t>
            </w:r>
            <w:r>
              <w:rPr>
                <w:rFonts w:ascii="Times New Roman" w:hAnsi="Times New Roman"/>
                <w:color w:val="000000"/>
                <w:sz w:val="20"/>
                <w:szCs w:val="20"/>
              </w:rPr>
              <w:t>расходных обязательств по реализации меропри</w:t>
            </w:r>
            <w:r w:rsidR="00A37804">
              <w:rPr>
                <w:rFonts w:ascii="Times New Roman" w:hAnsi="Times New Roman"/>
                <w:color w:val="000000"/>
                <w:sz w:val="20"/>
                <w:szCs w:val="20"/>
              </w:rPr>
              <w:t>я</w:t>
            </w:r>
            <w:r>
              <w:rPr>
                <w:rFonts w:ascii="Times New Roman" w:hAnsi="Times New Roman"/>
                <w:color w:val="000000"/>
                <w:sz w:val="20"/>
                <w:szCs w:val="20"/>
              </w:rPr>
              <w:t>тий муниц</w:t>
            </w:r>
            <w:r w:rsidR="00A37804">
              <w:rPr>
                <w:rFonts w:ascii="Times New Roman" w:hAnsi="Times New Roman"/>
                <w:color w:val="000000"/>
                <w:sz w:val="20"/>
                <w:szCs w:val="20"/>
              </w:rPr>
              <w:t>ипальных малого и среднего предпринимательства</w:t>
            </w:r>
          </w:p>
        </w:tc>
        <w:tc>
          <w:tcPr>
            <w:tcW w:w="1366" w:type="dxa"/>
            <w:tcBorders>
              <w:top w:val="nil"/>
              <w:left w:val="nil"/>
              <w:bottom w:val="single" w:sz="4" w:space="0" w:color="auto"/>
              <w:right w:val="single" w:sz="4" w:space="0" w:color="auto"/>
            </w:tcBorders>
            <w:shd w:val="clear" w:color="auto" w:fill="auto"/>
            <w:vAlign w:val="bottom"/>
            <w:hideMark/>
          </w:tcPr>
          <w:p w:rsidR="00043B0E" w:rsidRPr="00901968" w:rsidRDefault="00A37804"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245000,0</w:t>
            </w:r>
          </w:p>
        </w:tc>
        <w:tc>
          <w:tcPr>
            <w:tcW w:w="1366" w:type="dxa"/>
            <w:tcBorders>
              <w:top w:val="nil"/>
              <w:left w:val="nil"/>
              <w:bottom w:val="single" w:sz="4" w:space="0" w:color="auto"/>
              <w:right w:val="single" w:sz="4" w:space="0" w:color="auto"/>
            </w:tcBorders>
            <w:shd w:val="clear" w:color="auto" w:fill="auto"/>
            <w:vAlign w:val="bottom"/>
            <w:hideMark/>
          </w:tcPr>
          <w:p w:rsidR="00043B0E" w:rsidRDefault="00043B0E"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r>
      <w:tr w:rsidR="00043B0E"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66"/>
        </w:trPr>
        <w:tc>
          <w:tcPr>
            <w:tcW w:w="3322" w:type="dxa"/>
            <w:tcBorders>
              <w:top w:val="nil"/>
              <w:left w:val="single" w:sz="4" w:space="0" w:color="auto"/>
              <w:bottom w:val="single" w:sz="4" w:space="0" w:color="auto"/>
              <w:right w:val="single" w:sz="4" w:space="0" w:color="auto"/>
            </w:tcBorders>
            <w:shd w:val="clear" w:color="auto" w:fill="auto"/>
            <w:hideMark/>
          </w:tcPr>
          <w:p w:rsidR="00043B0E" w:rsidRPr="00901968" w:rsidRDefault="00A37804"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организацию подвоза обучающихся в муниципальных учреждениях.</w:t>
            </w:r>
          </w:p>
        </w:tc>
        <w:tc>
          <w:tcPr>
            <w:tcW w:w="1366" w:type="dxa"/>
            <w:tcBorders>
              <w:top w:val="nil"/>
              <w:left w:val="nil"/>
              <w:bottom w:val="single" w:sz="4" w:space="0" w:color="auto"/>
              <w:right w:val="single" w:sz="4" w:space="0" w:color="auto"/>
            </w:tcBorders>
            <w:shd w:val="clear" w:color="auto" w:fill="auto"/>
            <w:vAlign w:val="bottom"/>
            <w:hideMark/>
          </w:tcPr>
          <w:p w:rsidR="00043B0E" w:rsidRPr="00901968" w:rsidRDefault="00A37804"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226300,0</w:t>
            </w:r>
          </w:p>
        </w:tc>
        <w:tc>
          <w:tcPr>
            <w:tcW w:w="1366" w:type="dxa"/>
            <w:tcBorders>
              <w:top w:val="nil"/>
              <w:left w:val="nil"/>
              <w:bottom w:val="single" w:sz="4" w:space="0" w:color="auto"/>
              <w:right w:val="single" w:sz="4" w:space="0" w:color="auto"/>
            </w:tcBorders>
            <w:shd w:val="clear" w:color="auto" w:fill="auto"/>
            <w:vAlign w:val="bottom"/>
            <w:hideMark/>
          </w:tcPr>
          <w:p w:rsidR="00043B0E" w:rsidRDefault="00043B0E"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043B0E" w:rsidRPr="00901968" w:rsidRDefault="00043B0E"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66"/>
        </w:trPr>
        <w:tc>
          <w:tcPr>
            <w:tcW w:w="3322" w:type="dxa"/>
            <w:tcBorders>
              <w:top w:val="nil"/>
              <w:left w:val="single" w:sz="4" w:space="0" w:color="auto"/>
              <w:bottom w:val="single" w:sz="4" w:space="0" w:color="auto"/>
              <w:right w:val="single" w:sz="4" w:space="0" w:color="auto"/>
            </w:tcBorders>
            <w:shd w:val="clear" w:color="auto" w:fill="auto"/>
            <w:hideMark/>
          </w:tcPr>
          <w:p w:rsidR="00A37804" w:rsidRPr="00901968" w:rsidRDefault="00A37804"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lastRenderedPageBreak/>
              <w:t xml:space="preserve">Субсидия </w:t>
            </w:r>
            <w:r>
              <w:rPr>
                <w:rFonts w:ascii="Times New Roman" w:hAnsi="Times New Roman"/>
                <w:color w:val="000000"/>
                <w:sz w:val="20"/>
                <w:szCs w:val="20"/>
              </w:rPr>
              <w:t xml:space="preserve"> бюджетам муниципальных районов на софинансирование расходных обязательств  муниципальных образований области по укреплению материально-технисечкой базы, проведение капитального и текущего ремонта муниципальных учреждений сферы культуры в рамках реализации долгосрочной областной целевой  программы «Развитие культуры на 2013 – 2017 годы»</w:t>
            </w:r>
          </w:p>
        </w:tc>
        <w:tc>
          <w:tcPr>
            <w:tcW w:w="1366" w:type="dxa"/>
            <w:tcBorders>
              <w:top w:val="nil"/>
              <w:left w:val="nil"/>
              <w:bottom w:val="single" w:sz="4" w:space="0" w:color="auto"/>
              <w:right w:val="single" w:sz="4" w:space="0" w:color="auto"/>
            </w:tcBorders>
            <w:shd w:val="clear" w:color="auto" w:fill="auto"/>
            <w:vAlign w:val="bottom"/>
            <w:hideMark/>
          </w:tcPr>
          <w:p w:rsidR="00A37804" w:rsidRDefault="00A37804"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5000000,0</w:t>
            </w:r>
          </w:p>
        </w:tc>
        <w:tc>
          <w:tcPr>
            <w:tcW w:w="1366" w:type="dxa"/>
            <w:tcBorders>
              <w:top w:val="nil"/>
              <w:left w:val="nil"/>
              <w:bottom w:val="single" w:sz="4" w:space="0" w:color="auto"/>
              <w:right w:val="single" w:sz="4" w:space="0" w:color="auto"/>
            </w:tcBorders>
            <w:shd w:val="clear" w:color="auto" w:fill="auto"/>
            <w:vAlign w:val="bottom"/>
            <w:hideMark/>
          </w:tcPr>
          <w:p w:rsidR="00A37804" w:rsidRDefault="00A37804"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A37804" w:rsidRPr="00901968" w:rsidRDefault="00A37804"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A37804" w:rsidRPr="00901968" w:rsidRDefault="00A37804"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A37804" w:rsidRPr="00901968" w:rsidRDefault="00A37804"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533"/>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Pr>
                <w:rFonts w:ascii="Times New Roman" w:hAnsi="Times New Roman"/>
                <w:b/>
                <w:color w:val="000000"/>
                <w:sz w:val="20"/>
                <w:szCs w:val="20"/>
              </w:rPr>
              <w:t>Субвенции</w:t>
            </w:r>
            <w:r w:rsidRPr="0012326C">
              <w:rPr>
                <w:rFonts w:ascii="Times New Roman" w:hAnsi="Times New Roman"/>
                <w:b/>
                <w:color w:val="000000"/>
                <w:sz w:val="20"/>
                <w:szCs w:val="20"/>
              </w:rPr>
              <w:t xml:space="preserve"> бюджетам муниципальных районов</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345713"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119376800,0</w:t>
            </w:r>
          </w:p>
        </w:tc>
        <w:tc>
          <w:tcPr>
            <w:tcW w:w="1366" w:type="dxa"/>
            <w:tcBorders>
              <w:top w:val="nil"/>
              <w:left w:val="nil"/>
              <w:bottom w:val="single" w:sz="4" w:space="0" w:color="auto"/>
              <w:right w:val="single" w:sz="4" w:space="0" w:color="auto"/>
            </w:tcBorders>
            <w:shd w:val="clear" w:color="auto" w:fill="auto"/>
            <w:vAlign w:val="bottom"/>
            <w:hideMark/>
          </w:tcPr>
          <w:p w:rsidR="0096663C"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152625300,0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152625063,93</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127,8</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99,9</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510"/>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составление (изменение) списков кандидатов в присяжные заседатели федеральных судов общей юрисдикции в Российской Федерации</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345713"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7000,0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52,8</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96663C"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10"/>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финансовое обеспечение образовательной деятельности муниципальных общеобразовательных учреждений</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345713"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99014000,0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center"/>
              <w:rPr>
                <w:rFonts w:ascii="Times New Roman" w:hAnsi="Times New Roman"/>
                <w:sz w:val="20"/>
                <w:szCs w:val="20"/>
              </w:rPr>
            </w:pPr>
            <w:r>
              <w:rPr>
                <w:rFonts w:ascii="Times New Roman" w:hAnsi="Times New Roman"/>
                <w:sz w:val="20"/>
                <w:szCs w:val="20"/>
              </w:rPr>
              <w:t>100060600,0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center"/>
              <w:rPr>
                <w:rFonts w:ascii="Times New Roman" w:hAnsi="Times New Roman"/>
                <w:sz w:val="20"/>
                <w:szCs w:val="20"/>
              </w:rPr>
            </w:pPr>
            <w:r>
              <w:rPr>
                <w:rFonts w:ascii="Times New Roman" w:hAnsi="Times New Roman"/>
                <w:sz w:val="20"/>
                <w:szCs w:val="20"/>
              </w:rPr>
              <w:t>100060600,0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760907"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101,5</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5A1B6F"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810"/>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Субвенция муниципальным районам на осуществление первично-воинского</w:t>
            </w:r>
            <w:r w:rsidR="00E22C95">
              <w:rPr>
                <w:rFonts w:ascii="Times New Roman" w:hAnsi="Times New Roman"/>
                <w:color w:val="000000"/>
                <w:sz w:val="20"/>
                <w:szCs w:val="20"/>
              </w:rPr>
              <w:t xml:space="preserve"> учета на территориях, где отсутствуют военные комиссариаты</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345713"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1021700,0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center"/>
              <w:rPr>
                <w:rFonts w:ascii="Times New Roman" w:hAnsi="Times New Roman"/>
                <w:sz w:val="20"/>
                <w:szCs w:val="20"/>
              </w:rPr>
            </w:pPr>
            <w:r>
              <w:rPr>
                <w:rFonts w:ascii="Times New Roman" w:hAnsi="Times New Roman"/>
                <w:sz w:val="20"/>
                <w:szCs w:val="20"/>
              </w:rPr>
              <w:t>1110000,0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center"/>
              <w:rPr>
                <w:rFonts w:ascii="Times New Roman" w:hAnsi="Times New Roman"/>
                <w:sz w:val="20"/>
                <w:szCs w:val="20"/>
              </w:rPr>
            </w:pPr>
            <w:r>
              <w:rPr>
                <w:rFonts w:ascii="Times New Roman" w:hAnsi="Times New Roman"/>
                <w:sz w:val="20"/>
                <w:szCs w:val="20"/>
              </w:rPr>
              <w:t>1110000,0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108,6</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35"/>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созданию и организации деятельности функций комиссий по делам несовершеннолетних и защите их прав</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345713"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189600,0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197800,0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197800,0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104,3</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020"/>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355200,0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371700,0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371700,0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104,6</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020"/>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Субвенция </w:t>
            </w:r>
            <w:r>
              <w:rPr>
                <w:rFonts w:ascii="Times New Roman" w:hAnsi="Times New Roman"/>
                <w:color w:val="000000"/>
                <w:sz w:val="20"/>
                <w:szCs w:val="20"/>
              </w:rPr>
              <w:t xml:space="preserve"> бюджетам муниципальных районов на исполнение государственных полномочий по расчету и предоставлению дотаций поселениям.</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603000,0</w:t>
            </w:r>
          </w:p>
        </w:tc>
        <w:tc>
          <w:tcPr>
            <w:tcW w:w="1366" w:type="dxa"/>
            <w:tcBorders>
              <w:top w:val="nil"/>
              <w:left w:val="nil"/>
              <w:bottom w:val="single" w:sz="4" w:space="0" w:color="auto"/>
              <w:right w:val="single" w:sz="4" w:space="0" w:color="auto"/>
            </w:tcBorders>
            <w:shd w:val="clear" w:color="auto" w:fill="auto"/>
            <w:vAlign w:val="bottom"/>
            <w:hideMark/>
          </w:tcPr>
          <w:p w:rsidR="0096663C"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623400,0</w:t>
            </w:r>
          </w:p>
        </w:tc>
        <w:tc>
          <w:tcPr>
            <w:tcW w:w="1466" w:type="dxa"/>
            <w:tcBorders>
              <w:top w:val="nil"/>
              <w:left w:val="nil"/>
              <w:bottom w:val="single" w:sz="4" w:space="0" w:color="auto"/>
              <w:right w:val="single" w:sz="4" w:space="0" w:color="auto"/>
            </w:tcBorders>
            <w:shd w:val="clear" w:color="auto" w:fill="auto"/>
            <w:vAlign w:val="bottom"/>
            <w:hideMark/>
          </w:tcPr>
          <w:p w:rsidR="0096663C"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623400,0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103,4</w:t>
            </w:r>
          </w:p>
        </w:tc>
        <w:tc>
          <w:tcPr>
            <w:tcW w:w="1430" w:type="dxa"/>
            <w:tcBorders>
              <w:top w:val="nil"/>
              <w:left w:val="nil"/>
              <w:bottom w:val="single" w:sz="4" w:space="0" w:color="auto"/>
              <w:right w:val="single" w:sz="4" w:space="0" w:color="auto"/>
            </w:tcBorders>
            <w:shd w:val="clear" w:color="auto" w:fill="auto"/>
            <w:vAlign w:val="bottom"/>
            <w:hideMark/>
          </w:tcPr>
          <w:p w:rsidR="0096663C"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765"/>
        </w:trPr>
        <w:tc>
          <w:tcPr>
            <w:tcW w:w="3322" w:type="dxa"/>
            <w:tcBorders>
              <w:top w:val="nil"/>
              <w:left w:val="single" w:sz="4" w:space="0" w:color="auto"/>
              <w:bottom w:val="single" w:sz="4" w:space="0" w:color="auto"/>
              <w:right w:val="single" w:sz="4" w:space="0" w:color="auto"/>
            </w:tcBorders>
            <w:shd w:val="clear" w:color="auto" w:fill="auto"/>
            <w:hideMark/>
          </w:tcPr>
          <w:p w:rsidR="0096663C" w:rsidRPr="00901968" w:rsidRDefault="0096663C"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lastRenderedPageBreak/>
              <w:t>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181000,0</w:t>
            </w:r>
          </w:p>
        </w:tc>
        <w:tc>
          <w:tcPr>
            <w:tcW w:w="13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189200,0</w:t>
            </w:r>
          </w:p>
        </w:tc>
        <w:tc>
          <w:tcPr>
            <w:tcW w:w="1466"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189200,0</w:t>
            </w:r>
          </w:p>
        </w:tc>
        <w:tc>
          <w:tcPr>
            <w:tcW w:w="694" w:type="dxa"/>
            <w:tcBorders>
              <w:top w:val="nil"/>
              <w:left w:val="nil"/>
              <w:bottom w:val="single" w:sz="4" w:space="0" w:color="auto"/>
              <w:right w:val="single" w:sz="4" w:space="0" w:color="auto"/>
            </w:tcBorders>
            <w:shd w:val="clear" w:color="auto" w:fill="auto"/>
            <w:vAlign w:val="bottom"/>
            <w:hideMark/>
          </w:tcPr>
          <w:p w:rsidR="0096663C"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104,5</w:t>
            </w:r>
          </w:p>
        </w:tc>
        <w:tc>
          <w:tcPr>
            <w:tcW w:w="1430" w:type="dxa"/>
            <w:tcBorders>
              <w:top w:val="nil"/>
              <w:left w:val="nil"/>
              <w:bottom w:val="single" w:sz="4" w:space="0" w:color="auto"/>
              <w:right w:val="single" w:sz="4" w:space="0" w:color="auto"/>
            </w:tcBorders>
            <w:shd w:val="clear" w:color="auto" w:fill="auto"/>
            <w:vAlign w:val="bottom"/>
            <w:hideMark/>
          </w:tcPr>
          <w:p w:rsidR="0096663C"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02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170800,0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179000,0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179000,0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104,8</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27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182800,0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191000,0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191000,0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104,5</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59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192900,0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201100,0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201100,0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104,3</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1F4C19"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204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организации предоставления компенсации родительской пл</w:t>
            </w:r>
            <w:r>
              <w:rPr>
                <w:rFonts w:ascii="Times New Roman" w:hAnsi="Times New Roman"/>
                <w:color w:val="000000"/>
                <w:sz w:val="20"/>
                <w:szCs w:val="20"/>
              </w:rPr>
              <w:t xml:space="preserve">аты </w:t>
            </w:r>
            <w:r w:rsidRPr="00901968">
              <w:rPr>
                <w:rFonts w:ascii="Times New Roman" w:hAnsi="Times New Roman"/>
                <w:color w:val="000000"/>
                <w:sz w:val="20"/>
                <w:szCs w:val="20"/>
              </w:rPr>
              <w:t xml:space="preserve">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681000,0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38412E"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898800,0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38412E"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898800,0</w:t>
            </w:r>
          </w:p>
        </w:tc>
        <w:tc>
          <w:tcPr>
            <w:tcW w:w="694" w:type="dxa"/>
            <w:tcBorders>
              <w:top w:val="nil"/>
              <w:left w:val="nil"/>
              <w:bottom w:val="single" w:sz="4" w:space="0" w:color="auto"/>
              <w:right w:val="single" w:sz="4" w:space="0" w:color="auto"/>
            </w:tcBorders>
            <w:shd w:val="clear" w:color="auto" w:fill="auto"/>
            <w:vAlign w:val="bottom"/>
            <w:hideMark/>
          </w:tcPr>
          <w:p w:rsidR="00E22C95" w:rsidRPr="0038412E"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131,9</w:t>
            </w:r>
          </w:p>
        </w:tc>
        <w:tc>
          <w:tcPr>
            <w:tcW w:w="1430" w:type="dxa"/>
            <w:tcBorders>
              <w:top w:val="nil"/>
              <w:left w:val="nil"/>
              <w:bottom w:val="single" w:sz="4" w:space="0" w:color="auto"/>
              <w:right w:val="single" w:sz="4" w:space="0" w:color="auto"/>
            </w:tcBorders>
            <w:shd w:val="clear" w:color="auto" w:fill="auto"/>
            <w:vAlign w:val="bottom"/>
            <w:hideMark/>
          </w:tcPr>
          <w:p w:rsidR="00E22C95" w:rsidRPr="0038412E"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1F4C19"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53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123900,0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1F4C19"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146900,0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1F4C19"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146900,0</w:t>
            </w:r>
          </w:p>
        </w:tc>
        <w:tc>
          <w:tcPr>
            <w:tcW w:w="694" w:type="dxa"/>
            <w:tcBorders>
              <w:top w:val="nil"/>
              <w:left w:val="nil"/>
              <w:bottom w:val="single" w:sz="4" w:space="0" w:color="auto"/>
              <w:right w:val="single" w:sz="4" w:space="0" w:color="auto"/>
            </w:tcBorders>
            <w:shd w:val="clear" w:color="auto" w:fill="auto"/>
            <w:vAlign w:val="bottom"/>
            <w:hideMark/>
          </w:tcPr>
          <w:p w:rsidR="00E22C95" w:rsidRPr="001F4C19" w:rsidRDefault="00341D5D"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118,6</w:t>
            </w:r>
          </w:p>
        </w:tc>
        <w:tc>
          <w:tcPr>
            <w:tcW w:w="1430" w:type="dxa"/>
            <w:tcBorders>
              <w:top w:val="nil"/>
              <w:left w:val="nil"/>
              <w:bottom w:val="single" w:sz="4" w:space="0" w:color="auto"/>
              <w:right w:val="single" w:sz="4" w:space="0" w:color="auto"/>
            </w:tcBorders>
            <w:shd w:val="clear" w:color="auto" w:fill="auto"/>
            <w:vAlign w:val="bottom"/>
            <w:hideMark/>
          </w:tcPr>
          <w:p w:rsidR="00E22C95" w:rsidRPr="001F4C19" w:rsidRDefault="00E22C95"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24"/>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180800,0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189000,0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189000,0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104,5</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28"/>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lastRenderedPageBreak/>
              <w:t xml:space="preserve">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2615525,87</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2545000,0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2544815,93</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97,3</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99,9</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2347"/>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3320000,0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3240600,0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3240600,0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97,6</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2078"/>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610400,0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609100,0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609100,0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99,8</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334A5B"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3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5A1B6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85300,0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89500,0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89500,0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104,9</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B2055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00"/>
        </w:trPr>
        <w:tc>
          <w:tcPr>
            <w:tcW w:w="3322" w:type="dxa"/>
            <w:tcBorders>
              <w:top w:val="nil"/>
              <w:left w:val="single" w:sz="4" w:space="0" w:color="auto"/>
              <w:bottom w:val="single" w:sz="4" w:space="0" w:color="auto"/>
              <w:right w:val="single" w:sz="4" w:space="0" w:color="auto"/>
            </w:tcBorders>
            <w:shd w:val="clear" w:color="auto" w:fill="auto"/>
            <w:hideMark/>
          </w:tcPr>
          <w:p w:rsidR="00B20554" w:rsidRPr="00901968" w:rsidRDefault="00B20554"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Субсидия </w:t>
            </w:r>
            <w:r>
              <w:rPr>
                <w:rFonts w:ascii="Times New Roman" w:hAnsi="Times New Roman"/>
                <w:color w:val="000000"/>
                <w:sz w:val="20"/>
                <w:szCs w:val="20"/>
              </w:rPr>
              <w:t xml:space="preserve"> бюджетам муниципальных районов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 </w:t>
            </w:r>
          </w:p>
        </w:tc>
        <w:tc>
          <w:tcPr>
            <w:tcW w:w="13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16700,0</w:t>
            </w:r>
          </w:p>
        </w:tc>
        <w:tc>
          <w:tcPr>
            <w:tcW w:w="13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B20554" w:rsidRPr="00901968" w:rsidRDefault="00B20554"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r>
      <w:tr w:rsidR="00B2055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00"/>
        </w:trPr>
        <w:tc>
          <w:tcPr>
            <w:tcW w:w="3322" w:type="dxa"/>
            <w:tcBorders>
              <w:top w:val="nil"/>
              <w:left w:val="single" w:sz="4" w:space="0" w:color="auto"/>
              <w:bottom w:val="single" w:sz="4" w:space="0" w:color="auto"/>
              <w:right w:val="single" w:sz="4" w:space="0" w:color="auto"/>
            </w:tcBorders>
            <w:shd w:val="clear" w:color="auto" w:fill="auto"/>
            <w:hideMark/>
          </w:tcPr>
          <w:p w:rsidR="00B20554" w:rsidRPr="00901968" w:rsidRDefault="00B20554"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lastRenderedPageBreak/>
              <w:t xml:space="preserve">Субсидия </w:t>
            </w:r>
            <w:r>
              <w:rPr>
                <w:rFonts w:ascii="Times New Roman" w:hAnsi="Times New Roman"/>
                <w:color w:val="000000"/>
                <w:sz w:val="20"/>
                <w:szCs w:val="20"/>
              </w:rPr>
              <w:t xml:space="preserve">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 за счет средств областного бюджета </w:t>
            </w:r>
          </w:p>
        </w:tc>
        <w:tc>
          <w:tcPr>
            <w:tcW w:w="13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117700,0</w:t>
            </w:r>
          </w:p>
        </w:tc>
        <w:tc>
          <w:tcPr>
            <w:tcW w:w="13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B20554" w:rsidRPr="00901968" w:rsidRDefault="00B20554"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B20554" w:rsidRDefault="00B20554"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0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Субвенция на финансовое обеспечение образовательной деятельности муниципальных дошкольных образовательных организаций</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41778900,0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41778900,0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A12B62"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81663E"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100"/>
        </w:trPr>
        <w:tc>
          <w:tcPr>
            <w:tcW w:w="3322" w:type="dxa"/>
            <w:tcBorders>
              <w:top w:val="nil"/>
              <w:left w:val="single" w:sz="4" w:space="0" w:color="auto"/>
              <w:bottom w:val="single" w:sz="4" w:space="0" w:color="auto"/>
              <w:right w:val="single" w:sz="4" w:space="0" w:color="auto"/>
            </w:tcBorders>
            <w:shd w:val="clear" w:color="auto" w:fill="auto"/>
            <w:hideMark/>
          </w:tcPr>
          <w:p w:rsidR="0081663E" w:rsidRPr="00901968" w:rsidRDefault="0081663E"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Субвенция </w:t>
            </w:r>
            <w:r>
              <w:rPr>
                <w:rFonts w:ascii="Times New Roman" w:hAnsi="Times New Roman"/>
                <w:color w:val="000000"/>
                <w:sz w:val="20"/>
                <w:szCs w:val="20"/>
              </w:rPr>
              <w:t>бюджетам муниципальных районов на модернизацию региональных систем общего образования</w:t>
            </w:r>
            <w:r w:rsidRPr="00901968">
              <w:rPr>
                <w:rFonts w:ascii="Times New Roman" w:hAnsi="Times New Roman"/>
                <w:color w:val="000000"/>
                <w:sz w:val="20"/>
                <w:szCs w:val="20"/>
              </w:rPr>
              <w:t xml:space="preserve"> финансовое обеспечение образовательной деятельности муниципальных</w:t>
            </w:r>
          </w:p>
        </w:tc>
        <w:tc>
          <w:tcPr>
            <w:tcW w:w="1366" w:type="dxa"/>
            <w:tcBorders>
              <w:top w:val="nil"/>
              <w:left w:val="nil"/>
              <w:bottom w:val="single" w:sz="4" w:space="0" w:color="auto"/>
              <w:right w:val="single" w:sz="4" w:space="0" w:color="auto"/>
            </w:tcBorders>
            <w:shd w:val="clear" w:color="auto" w:fill="auto"/>
            <w:vAlign w:val="bottom"/>
            <w:hideMark/>
          </w:tcPr>
          <w:p w:rsidR="0081663E" w:rsidRPr="00901968" w:rsidRDefault="0081663E"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8352920,0</w:t>
            </w:r>
          </w:p>
        </w:tc>
        <w:tc>
          <w:tcPr>
            <w:tcW w:w="1366" w:type="dxa"/>
            <w:tcBorders>
              <w:top w:val="nil"/>
              <w:left w:val="nil"/>
              <w:bottom w:val="single" w:sz="4" w:space="0" w:color="auto"/>
              <w:right w:val="single" w:sz="4" w:space="0" w:color="auto"/>
            </w:tcBorders>
            <w:shd w:val="clear" w:color="auto" w:fill="auto"/>
            <w:vAlign w:val="bottom"/>
            <w:hideMark/>
          </w:tcPr>
          <w:p w:rsidR="0081663E" w:rsidRDefault="0081663E"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81663E" w:rsidRDefault="0081663E"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81663E" w:rsidRPr="00901968" w:rsidRDefault="0081663E"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81663E" w:rsidRDefault="0081663E"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406"/>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Иные межбюджетные трансферты</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9262744,09</w:t>
            </w:r>
          </w:p>
        </w:tc>
        <w:tc>
          <w:tcPr>
            <w:tcW w:w="13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2079450,0</w:t>
            </w:r>
          </w:p>
        </w:tc>
        <w:tc>
          <w:tcPr>
            <w:tcW w:w="14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1256650,0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13,6</w:t>
            </w:r>
          </w:p>
        </w:tc>
        <w:tc>
          <w:tcPr>
            <w:tcW w:w="1430"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60,4</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216"/>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2300,0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2300,0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2300,0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5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sidRPr="00901968">
              <w:rPr>
                <w:rFonts w:ascii="Times New Roman" w:hAnsi="Times New Roman"/>
                <w:color w:val="000000"/>
                <w:sz w:val="20"/>
                <w:szCs w:val="20"/>
              </w:rPr>
              <w:t xml:space="preserve">Межбюджетные трансферты </w:t>
            </w:r>
            <w:r>
              <w:rPr>
                <w:rFonts w:ascii="Times New Roman" w:hAnsi="Times New Roman"/>
                <w:color w:val="000000"/>
                <w:sz w:val="20"/>
                <w:szCs w:val="20"/>
              </w:rPr>
              <w:t>,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8396544,09</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1584100,0</w:t>
            </w: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761300,0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9,1</w:t>
            </w: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48,1</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5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Иные м</w:t>
            </w:r>
            <w:r w:rsidRPr="00901968">
              <w:rPr>
                <w:rFonts w:ascii="Times New Roman" w:hAnsi="Times New Roman"/>
                <w:color w:val="000000"/>
                <w:sz w:val="20"/>
                <w:szCs w:val="20"/>
              </w:rPr>
              <w:t xml:space="preserve">ежбюджетные трансферты </w:t>
            </w:r>
            <w:r>
              <w:rPr>
                <w:rFonts w:ascii="Times New Roman" w:hAnsi="Times New Roman"/>
                <w:color w:val="000000"/>
                <w:sz w:val="20"/>
                <w:szCs w:val="20"/>
              </w:rPr>
              <w:t>,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40400,0</w:t>
            </w:r>
          </w:p>
        </w:tc>
        <w:tc>
          <w:tcPr>
            <w:tcW w:w="13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93050,0</w:t>
            </w:r>
          </w:p>
        </w:tc>
        <w:tc>
          <w:tcPr>
            <w:tcW w:w="14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93050,0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230,3</w:t>
            </w:r>
          </w:p>
        </w:tc>
        <w:tc>
          <w:tcPr>
            <w:tcW w:w="1430"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5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Иные м</w:t>
            </w:r>
            <w:r w:rsidRPr="00901968">
              <w:rPr>
                <w:rFonts w:ascii="Times New Roman" w:hAnsi="Times New Roman"/>
                <w:color w:val="000000"/>
                <w:sz w:val="20"/>
                <w:szCs w:val="20"/>
              </w:rPr>
              <w:t xml:space="preserve">ежбюджетные трансферты </w:t>
            </w:r>
            <w:r>
              <w:rPr>
                <w:rFonts w:ascii="Times New Roman" w:hAnsi="Times New Roman"/>
                <w:color w:val="000000"/>
                <w:sz w:val="20"/>
                <w:szCs w:val="20"/>
              </w:rPr>
              <w:t>,  на государственную поддержку муниципальных учреждений культуры, находящихся на территории сельских поселений.</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50000,0</w:t>
            </w:r>
          </w:p>
        </w:tc>
        <w:tc>
          <w:tcPr>
            <w:tcW w:w="13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100000,0</w:t>
            </w:r>
          </w:p>
        </w:tc>
        <w:tc>
          <w:tcPr>
            <w:tcW w:w="14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100000,0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В 2 раза</w:t>
            </w:r>
          </w:p>
        </w:tc>
        <w:tc>
          <w:tcPr>
            <w:tcW w:w="1430"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5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Иные м</w:t>
            </w:r>
            <w:r w:rsidRPr="00901968">
              <w:rPr>
                <w:rFonts w:ascii="Times New Roman" w:hAnsi="Times New Roman"/>
                <w:color w:val="000000"/>
                <w:sz w:val="20"/>
                <w:szCs w:val="20"/>
              </w:rPr>
              <w:t xml:space="preserve">ежбюджетные трансферты </w:t>
            </w:r>
            <w:r>
              <w:rPr>
                <w:rFonts w:ascii="Times New Roman" w:hAnsi="Times New Roman"/>
                <w:color w:val="000000"/>
                <w:sz w:val="20"/>
                <w:szCs w:val="20"/>
              </w:rPr>
              <w:t>,  бюджетам муниципальных районов на подготовку к безаварийному пропуску  весеннего половодья в 2015 году.</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300000,0</w:t>
            </w:r>
          </w:p>
        </w:tc>
        <w:tc>
          <w:tcPr>
            <w:tcW w:w="13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300000,0</w:t>
            </w:r>
          </w:p>
        </w:tc>
        <w:tc>
          <w:tcPr>
            <w:tcW w:w="1466"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300000,0</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C2B2F"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c>
          <w:tcPr>
            <w:tcW w:w="1430" w:type="dxa"/>
            <w:tcBorders>
              <w:top w:val="nil"/>
              <w:left w:val="nil"/>
              <w:bottom w:val="single" w:sz="4" w:space="0" w:color="auto"/>
              <w:right w:val="single" w:sz="4" w:space="0" w:color="auto"/>
            </w:tcBorders>
            <w:shd w:val="clear" w:color="auto" w:fill="auto"/>
            <w:vAlign w:val="bottom"/>
            <w:hideMark/>
          </w:tcPr>
          <w:p w:rsidR="00E22C95" w:rsidRDefault="009F3BDA"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100</w:t>
            </w: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235"/>
        </w:trPr>
        <w:tc>
          <w:tcPr>
            <w:tcW w:w="3322" w:type="dxa"/>
            <w:tcBorders>
              <w:top w:val="nil"/>
              <w:left w:val="single" w:sz="4" w:space="0" w:color="auto"/>
              <w:bottom w:val="single" w:sz="4" w:space="0" w:color="auto"/>
              <w:right w:val="single" w:sz="4" w:space="0" w:color="auto"/>
            </w:tcBorders>
            <w:shd w:val="clear" w:color="auto" w:fill="auto"/>
            <w:hideMark/>
          </w:tcPr>
          <w:p w:rsidR="00E22C95" w:rsidRPr="00901968" w:rsidRDefault="00E22C95" w:rsidP="00F3146E">
            <w:pPr>
              <w:spacing w:beforeLines="20" w:afterLines="2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Прочие </w:t>
            </w:r>
            <w:r w:rsidR="002B00D6">
              <w:rPr>
                <w:rFonts w:ascii="Times New Roman" w:hAnsi="Times New Roman"/>
                <w:color w:val="000000"/>
                <w:sz w:val="20"/>
                <w:szCs w:val="20"/>
              </w:rPr>
              <w:t>межбюджетные трансферты, передаваемые бюджетам муниципальных районов</w:t>
            </w:r>
            <w:r>
              <w:rPr>
                <w:rFonts w:ascii="Times New Roman" w:hAnsi="Times New Roman"/>
                <w:color w:val="000000"/>
                <w:sz w:val="20"/>
                <w:szCs w:val="20"/>
              </w:rPr>
              <w:t>.</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2B00D6" w:rsidP="00F3146E">
            <w:pPr>
              <w:spacing w:beforeLines="20" w:afterLines="20" w:line="240" w:lineRule="auto"/>
              <w:contextualSpacing/>
              <w:jc w:val="right"/>
              <w:rPr>
                <w:rFonts w:ascii="Times New Roman" w:hAnsi="Times New Roman"/>
                <w:sz w:val="20"/>
                <w:szCs w:val="20"/>
              </w:rPr>
            </w:pPr>
            <w:r>
              <w:rPr>
                <w:rFonts w:ascii="Times New Roman" w:hAnsi="Times New Roman"/>
                <w:sz w:val="20"/>
                <w:szCs w:val="20"/>
              </w:rPr>
              <w:t>430000,0</w:t>
            </w:r>
          </w:p>
        </w:tc>
        <w:tc>
          <w:tcPr>
            <w:tcW w:w="13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389"/>
        </w:trPr>
        <w:tc>
          <w:tcPr>
            <w:tcW w:w="3322" w:type="dxa"/>
            <w:tcBorders>
              <w:top w:val="nil"/>
              <w:left w:val="single" w:sz="4" w:space="0" w:color="auto"/>
              <w:bottom w:val="single" w:sz="4" w:space="0" w:color="auto"/>
              <w:right w:val="single" w:sz="4" w:space="0" w:color="auto"/>
            </w:tcBorders>
            <w:shd w:val="clear" w:color="auto" w:fill="auto"/>
            <w:hideMark/>
          </w:tcPr>
          <w:p w:rsidR="00E22C95" w:rsidRPr="00E06A0F" w:rsidRDefault="00E22C95" w:rsidP="00F3146E">
            <w:pPr>
              <w:spacing w:beforeLines="20" w:afterLines="20" w:line="240" w:lineRule="auto"/>
              <w:contextualSpacing/>
              <w:rPr>
                <w:rFonts w:ascii="Times New Roman" w:hAnsi="Times New Roman"/>
                <w:color w:val="000000"/>
                <w:sz w:val="20"/>
                <w:szCs w:val="20"/>
              </w:rPr>
            </w:pPr>
            <w:r w:rsidRPr="00E06A0F">
              <w:rPr>
                <w:rFonts w:ascii="Times New Roman" w:hAnsi="Times New Roman"/>
                <w:color w:val="000000"/>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1366" w:type="dxa"/>
            <w:tcBorders>
              <w:top w:val="nil"/>
              <w:left w:val="nil"/>
              <w:bottom w:val="single" w:sz="4" w:space="0" w:color="auto"/>
              <w:right w:val="single" w:sz="4" w:space="0" w:color="auto"/>
            </w:tcBorders>
            <w:shd w:val="clear" w:color="auto" w:fill="auto"/>
            <w:vAlign w:val="bottom"/>
            <w:hideMark/>
          </w:tcPr>
          <w:p w:rsidR="00E22C95" w:rsidRPr="00E06A0F" w:rsidRDefault="002B00D6"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-105081,0</w:t>
            </w:r>
          </w:p>
        </w:tc>
        <w:tc>
          <w:tcPr>
            <w:tcW w:w="1366" w:type="dxa"/>
            <w:tcBorders>
              <w:top w:val="nil"/>
              <w:left w:val="nil"/>
              <w:bottom w:val="single" w:sz="4" w:space="0" w:color="auto"/>
              <w:right w:val="single" w:sz="4" w:space="0" w:color="auto"/>
            </w:tcBorders>
            <w:shd w:val="clear" w:color="auto" w:fill="auto"/>
            <w:vAlign w:val="bottom"/>
            <w:hideMark/>
          </w:tcPr>
          <w:p w:rsidR="00E22C95" w:rsidRPr="00E06A0F" w:rsidRDefault="00CE62B9"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-294313,39</w:t>
            </w:r>
          </w:p>
        </w:tc>
        <w:tc>
          <w:tcPr>
            <w:tcW w:w="1466" w:type="dxa"/>
            <w:tcBorders>
              <w:top w:val="nil"/>
              <w:left w:val="nil"/>
              <w:bottom w:val="single" w:sz="4" w:space="0" w:color="auto"/>
              <w:right w:val="single" w:sz="4" w:space="0" w:color="auto"/>
            </w:tcBorders>
            <w:shd w:val="clear" w:color="auto" w:fill="auto"/>
            <w:vAlign w:val="bottom"/>
            <w:hideMark/>
          </w:tcPr>
          <w:p w:rsidR="00E22C95" w:rsidRPr="00E06A0F" w:rsidRDefault="00CE62B9"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-294313,39</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r>
      <w:tr w:rsidR="00A37804" w:rsidRPr="00901968" w:rsidTr="00A614A0">
        <w:tblPrEx>
          <w:tblBorders>
            <w:top w:val="none" w:sz="0" w:space="0" w:color="auto"/>
            <w:left w:val="none" w:sz="0" w:space="0" w:color="auto"/>
            <w:bottom w:val="none" w:sz="0" w:space="0" w:color="auto"/>
            <w:right w:val="none" w:sz="0" w:space="0" w:color="auto"/>
            <w:insideV w:val="none" w:sz="0" w:space="0" w:color="auto"/>
          </w:tblBorders>
        </w:tblPrEx>
        <w:trPr>
          <w:cantSplit/>
          <w:trHeight w:val="1020"/>
        </w:trPr>
        <w:tc>
          <w:tcPr>
            <w:tcW w:w="3322" w:type="dxa"/>
            <w:tcBorders>
              <w:top w:val="nil"/>
              <w:left w:val="single" w:sz="4" w:space="0" w:color="auto"/>
              <w:bottom w:val="single" w:sz="4" w:space="0" w:color="auto"/>
              <w:right w:val="single" w:sz="4" w:space="0" w:color="auto"/>
            </w:tcBorders>
            <w:shd w:val="clear" w:color="auto" w:fill="auto"/>
            <w:hideMark/>
          </w:tcPr>
          <w:p w:rsidR="00E22C95" w:rsidRPr="00E06A0F" w:rsidRDefault="00E22C95" w:rsidP="00F3146E">
            <w:pPr>
              <w:spacing w:beforeLines="20" w:afterLines="20" w:line="240" w:lineRule="auto"/>
              <w:contextualSpacing/>
              <w:rPr>
                <w:rFonts w:ascii="Times New Roman" w:hAnsi="Times New Roman"/>
                <w:color w:val="000000"/>
                <w:sz w:val="20"/>
                <w:szCs w:val="20"/>
              </w:rPr>
            </w:pPr>
            <w:r w:rsidRPr="00E06A0F">
              <w:rPr>
                <w:rFonts w:ascii="Times New Roman" w:hAnsi="Times New Roman"/>
                <w:color w:val="000000"/>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rFonts w:ascii="Times New Roman" w:hAnsi="Times New Roman"/>
                <w:color w:val="000000"/>
                <w:sz w:val="20"/>
                <w:szCs w:val="20"/>
              </w:rPr>
              <w:t>муниципальных районов</w:t>
            </w:r>
          </w:p>
        </w:tc>
        <w:tc>
          <w:tcPr>
            <w:tcW w:w="1366" w:type="dxa"/>
            <w:tcBorders>
              <w:top w:val="nil"/>
              <w:left w:val="nil"/>
              <w:bottom w:val="single" w:sz="4" w:space="0" w:color="auto"/>
              <w:right w:val="single" w:sz="4" w:space="0" w:color="auto"/>
            </w:tcBorders>
            <w:shd w:val="clear" w:color="auto" w:fill="auto"/>
            <w:vAlign w:val="bottom"/>
            <w:hideMark/>
          </w:tcPr>
          <w:p w:rsidR="00E22C95" w:rsidRPr="00E06A0F" w:rsidRDefault="002B00D6"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-105081,0</w:t>
            </w:r>
          </w:p>
        </w:tc>
        <w:tc>
          <w:tcPr>
            <w:tcW w:w="1366" w:type="dxa"/>
            <w:tcBorders>
              <w:top w:val="nil"/>
              <w:left w:val="nil"/>
              <w:bottom w:val="single" w:sz="4" w:space="0" w:color="auto"/>
              <w:right w:val="single" w:sz="4" w:space="0" w:color="auto"/>
            </w:tcBorders>
            <w:shd w:val="clear" w:color="auto" w:fill="auto"/>
            <w:vAlign w:val="bottom"/>
            <w:hideMark/>
          </w:tcPr>
          <w:p w:rsidR="00E22C95" w:rsidRPr="00E06A0F" w:rsidRDefault="00CE62B9"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-294313,39</w:t>
            </w:r>
          </w:p>
        </w:tc>
        <w:tc>
          <w:tcPr>
            <w:tcW w:w="1466" w:type="dxa"/>
            <w:tcBorders>
              <w:top w:val="nil"/>
              <w:left w:val="nil"/>
              <w:bottom w:val="single" w:sz="4" w:space="0" w:color="auto"/>
              <w:right w:val="single" w:sz="4" w:space="0" w:color="auto"/>
            </w:tcBorders>
            <w:shd w:val="clear" w:color="auto" w:fill="auto"/>
            <w:vAlign w:val="bottom"/>
            <w:hideMark/>
          </w:tcPr>
          <w:p w:rsidR="00E22C95" w:rsidRPr="00E06A0F" w:rsidRDefault="00CE62B9" w:rsidP="00F3146E">
            <w:pPr>
              <w:spacing w:beforeLines="20" w:afterLines="20" w:line="240" w:lineRule="auto"/>
              <w:contextualSpacing/>
              <w:jc w:val="right"/>
              <w:rPr>
                <w:rFonts w:ascii="Times New Roman" w:hAnsi="Times New Roman"/>
                <w:color w:val="000000"/>
                <w:sz w:val="20"/>
                <w:szCs w:val="20"/>
              </w:rPr>
            </w:pPr>
            <w:r>
              <w:rPr>
                <w:rFonts w:ascii="Times New Roman" w:hAnsi="Times New Roman"/>
                <w:color w:val="000000"/>
                <w:sz w:val="20"/>
                <w:szCs w:val="20"/>
              </w:rPr>
              <w:t>-294313,39</w:t>
            </w:r>
          </w:p>
        </w:tc>
        <w:tc>
          <w:tcPr>
            <w:tcW w:w="694"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c>
          <w:tcPr>
            <w:tcW w:w="1430" w:type="dxa"/>
            <w:tcBorders>
              <w:top w:val="nil"/>
              <w:left w:val="nil"/>
              <w:bottom w:val="single" w:sz="4" w:space="0" w:color="auto"/>
              <w:right w:val="single" w:sz="4" w:space="0" w:color="auto"/>
            </w:tcBorders>
            <w:shd w:val="clear" w:color="auto" w:fill="auto"/>
            <w:vAlign w:val="bottom"/>
            <w:hideMark/>
          </w:tcPr>
          <w:p w:rsidR="00E22C95" w:rsidRPr="00901968" w:rsidRDefault="00E22C95" w:rsidP="00F3146E">
            <w:pPr>
              <w:spacing w:beforeLines="20" w:afterLines="20" w:line="240" w:lineRule="auto"/>
              <w:contextualSpacing/>
              <w:jc w:val="right"/>
              <w:rPr>
                <w:rFonts w:ascii="Times New Roman" w:hAnsi="Times New Roman"/>
                <w:sz w:val="20"/>
                <w:szCs w:val="20"/>
              </w:rPr>
            </w:pPr>
          </w:p>
        </w:tc>
      </w:tr>
    </w:tbl>
    <w:p w:rsidR="00AA7DD1" w:rsidRPr="0091177B"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Default="00AA7DD1" w:rsidP="00AA7DD1">
      <w:pPr>
        <w:autoSpaceDE w:val="0"/>
        <w:autoSpaceDN w:val="0"/>
        <w:adjustRightInd w:val="0"/>
        <w:spacing w:after="0" w:line="240" w:lineRule="auto"/>
        <w:jc w:val="both"/>
        <w:rPr>
          <w:rFonts w:ascii="Times New Roman" w:hAnsi="Times New Roman"/>
          <w:b/>
          <w:bCs/>
          <w:color w:val="26282F"/>
          <w:sz w:val="16"/>
          <w:szCs w:val="16"/>
          <w:lang w:eastAsia="ru-RU"/>
        </w:rPr>
      </w:pPr>
    </w:p>
    <w:p w:rsidR="00AA7DD1" w:rsidRPr="00C877D1" w:rsidRDefault="00AA7DD1" w:rsidP="00AA7DD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C877D1">
        <w:rPr>
          <w:rFonts w:ascii="Times New Roman" w:hAnsi="Times New Roman"/>
          <w:b/>
          <w:bCs/>
          <w:sz w:val="28"/>
          <w:szCs w:val="28"/>
        </w:rPr>
        <w:t xml:space="preserve">. </w:t>
      </w:r>
      <w:r>
        <w:rPr>
          <w:rFonts w:ascii="Times New Roman" w:hAnsi="Times New Roman"/>
          <w:b/>
          <w:bCs/>
          <w:sz w:val="28"/>
          <w:szCs w:val="28"/>
        </w:rPr>
        <w:t>Исполнение бюджета по расходам</w:t>
      </w:r>
    </w:p>
    <w:p w:rsidR="00AA7DD1" w:rsidRPr="00C11F32" w:rsidRDefault="00AA7DD1" w:rsidP="00AA7DD1">
      <w:pPr>
        <w:autoSpaceDE w:val="0"/>
        <w:autoSpaceDN w:val="0"/>
        <w:adjustRightInd w:val="0"/>
        <w:spacing w:after="0" w:line="240" w:lineRule="auto"/>
        <w:jc w:val="center"/>
        <w:rPr>
          <w:rFonts w:ascii="Times New Roman" w:hAnsi="Times New Roman"/>
          <w:b/>
          <w:bCs/>
          <w:sz w:val="28"/>
          <w:szCs w:val="28"/>
        </w:rPr>
      </w:pPr>
    </w:p>
    <w:p w:rsidR="00AA7DD1" w:rsidRDefault="00AA7DD1" w:rsidP="00AA7DD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C877D1">
        <w:rPr>
          <w:rFonts w:ascii="Times New Roman" w:hAnsi="Times New Roman"/>
          <w:b/>
          <w:bCs/>
          <w:sz w:val="28"/>
          <w:szCs w:val="28"/>
        </w:rPr>
        <w:t>.1. Общие сведения</w:t>
      </w:r>
    </w:p>
    <w:p w:rsidR="00AA7DD1" w:rsidRPr="00C877D1" w:rsidRDefault="00AA7DD1" w:rsidP="00AA7DD1">
      <w:pPr>
        <w:autoSpaceDE w:val="0"/>
        <w:autoSpaceDN w:val="0"/>
        <w:adjustRightInd w:val="0"/>
        <w:spacing w:after="0" w:line="240" w:lineRule="auto"/>
        <w:jc w:val="center"/>
        <w:rPr>
          <w:rFonts w:ascii="Times New Roman" w:hAnsi="Times New Roman"/>
          <w:b/>
          <w:bCs/>
          <w:sz w:val="28"/>
          <w:szCs w:val="28"/>
        </w:rPr>
      </w:pPr>
    </w:p>
    <w:p w:rsidR="00AA7DD1" w:rsidRPr="00C877D1" w:rsidRDefault="00AA7DD1" w:rsidP="00AA7DD1">
      <w:pPr>
        <w:autoSpaceDE w:val="0"/>
        <w:autoSpaceDN w:val="0"/>
        <w:adjustRightInd w:val="0"/>
        <w:spacing w:after="0" w:line="240" w:lineRule="auto"/>
        <w:ind w:firstLine="708"/>
        <w:jc w:val="both"/>
        <w:rPr>
          <w:rFonts w:ascii="Times New Roman" w:hAnsi="Times New Roman"/>
          <w:color w:val="000000"/>
          <w:sz w:val="28"/>
          <w:szCs w:val="28"/>
        </w:rPr>
      </w:pPr>
      <w:r w:rsidRPr="00C877D1">
        <w:rPr>
          <w:rFonts w:ascii="Times New Roman" w:hAnsi="Times New Roman"/>
          <w:b/>
          <w:bCs/>
          <w:color w:val="000000"/>
          <w:sz w:val="28"/>
          <w:szCs w:val="28"/>
        </w:rPr>
        <w:t>Расходы бюджета</w:t>
      </w:r>
      <w:r w:rsidRPr="00C877D1">
        <w:rPr>
          <w:rFonts w:ascii="Times New Roman" w:hAnsi="Times New Roman"/>
          <w:bCs/>
          <w:color w:val="000000"/>
          <w:sz w:val="28"/>
          <w:szCs w:val="28"/>
        </w:rPr>
        <w:t xml:space="preserve"> </w:t>
      </w:r>
      <w:r w:rsidRPr="00C877D1">
        <w:rPr>
          <w:rFonts w:ascii="Times New Roman" w:hAnsi="Times New Roman"/>
          <w:color w:val="000000"/>
          <w:sz w:val="28"/>
          <w:szCs w:val="28"/>
        </w:rPr>
        <w:t>– выплачиваемые из бюджета денежные средства, за исключением средств, являющихся источниками ф</w:t>
      </w:r>
      <w:r>
        <w:rPr>
          <w:rFonts w:ascii="Times New Roman" w:hAnsi="Times New Roman"/>
          <w:color w:val="000000"/>
          <w:sz w:val="28"/>
          <w:szCs w:val="28"/>
        </w:rPr>
        <w:t>инансирования дефицита бюджета.</w:t>
      </w:r>
    </w:p>
    <w:p w:rsidR="00AA7DD1" w:rsidRDefault="00AA7DD1" w:rsidP="00AA7DD1">
      <w:pPr>
        <w:spacing w:after="0" w:line="240" w:lineRule="auto"/>
        <w:rPr>
          <w:rFonts w:ascii="Times New Roman" w:hAnsi="Times New Roman"/>
          <w:b/>
          <w:bCs/>
          <w:color w:val="000000"/>
          <w:sz w:val="16"/>
          <w:szCs w:val="16"/>
          <w:u w:val="single"/>
        </w:rPr>
      </w:pPr>
    </w:p>
    <w:p w:rsidR="00AA7DD1" w:rsidRDefault="00AA7DD1" w:rsidP="00AA7DD1">
      <w:pPr>
        <w:spacing w:after="0" w:line="240" w:lineRule="auto"/>
        <w:rPr>
          <w:rFonts w:ascii="Times New Roman" w:hAnsi="Times New Roman"/>
          <w:b/>
          <w:bCs/>
          <w:color w:val="000000"/>
          <w:sz w:val="16"/>
          <w:szCs w:val="16"/>
          <w:u w:val="single"/>
        </w:rPr>
      </w:pPr>
    </w:p>
    <w:p w:rsidR="00AA7DD1" w:rsidRPr="0091177B" w:rsidRDefault="00AA7DD1" w:rsidP="00AA7DD1">
      <w:pPr>
        <w:spacing w:after="0" w:line="240" w:lineRule="auto"/>
        <w:rPr>
          <w:rFonts w:ascii="Times New Roman" w:hAnsi="Times New Roman"/>
          <w:b/>
          <w:bCs/>
          <w:color w:val="000000"/>
          <w:sz w:val="16"/>
          <w:szCs w:val="16"/>
          <w:u w:val="single"/>
        </w:rPr>
      </w:pPr>
    </w:p>
    <w:p w:rsidR="00AA7DD1" w:rsidRPr="00845F99" w:rsidRDefault="00AA7DD1" w:rsidP="00AA7DD1">
      <w:pPr>
        <w:spacing w:after="0" w:line="240" w:lineRule="auto"/>
        <w:ind w:firstLine="709"/>
        <w:rPr>
          <w:rFonts w:ascii="Times New Roman" w:hAnsi="Times New Roman"/>
          <w:b/>
          <w:bCs/>
          <w:color w:val="000000"/>
          <w:sz w:val="28"/>
          <w:szCs w:val="28"/>
          <w:u w:val="single"/>
          <w:lang w:val="en-US"/>
        </w:rPr>
      </w:pPr>
      <w:r w:rsidRPr="00845F99">
        <w:rPr>
          <w:rFonts w:ascii="Times New Roman" w:hAnsi="Times New Roman"/>
          <w:b/>
          <w:bCs/>
          <w:color w:val="000000"/>
          <w:sz w:val="28"/>
          <w:szCs w:val="28"/>
          <w:u w:val="single"/>
        </w:rPr>
        <w:t>Разделы классификации расходов бюджетов:</w:t>
      </w:r>
    </w:p>
    <w:p w:rsidR="00AA7DD1" w:rsidRPr="00845F99" w:rsidRDefault="00AA7DD1" w:rsidP="00AA7DD1">
      <w:pPr>
        <w:spacing w:after="0" w:line="240" w:lineRule="auto"/>
        <w:rPr>
          <w:rFonts w:ascii="Times New Roman" w:hAnsi="Times New Roman"/>
          <w:b/>
          <w:bCs/>
          <w:color w:val="000000"/>
          <w:sz w:val="28"/>
          <w:szCs w:val="28"/>
          <w:u w:val="single"/>
          <w:lang w:val="en-US"/>
        </w:rPr>
      </w:pPr>
    </w:p>
    <w:p w:rsidR="00AA7DD1" w:rsidRPr="00845F99" w:rsidRDefault="00AA7DD1" w:rsidP="00AA7DD1">
      <w:pPr>
        <w:autoSpaceDE w:val="0"/>
        <w:autoSpaceDN w:val="0"/>
        <w:adjustRightInd w:val="0"/>
        <w:spacing w:after="0" w:line="240" w:lineRule="auto"/>
        <w:rPr>
          <w:rFonts w:ascii="Times New Roman" w:hAnsi="Times New Roman"/>
          <w:b/>
          <w:bCs/>
          <w:noProof/>
          <w:color w:val="000000"/>
          <w:sz w:val="20"/>
          <w:szCs w:val="20"/>
          <w:lang w:eastAsia="ru-RU"/>
        </w:rPr>
      </w:pPr>
      <w:r>
        <w:rPr>
          <w:rFonts w:ascii="Times New Roman" w:hAnsi="Times New Roman"/>
          <w:b/>
          <w:noProof/>
          <w:color w:val="000000"/>
          <w:sz w:val="20"/>
          <w:szCs w:val="20"/>
          <w:lang w:eastAsia="ru-RU"/>
        </w:rPr>
        <w:drawing>
          <wp:inline distT="0" distB="0" distL="0" distR="0">
            <wp:extent cx="5953125" cy="342900"/>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5953125" cy="342900"/>
                    </a:xfrm>
                    <a:prstGeom prst="rect">
                      <a:avLst/>
                    </a:prstGeom>
                    <a:noFill/>
                    <a:ln w="9525">
                      <a:noFill/>
                      <a:miter lim="800000"/>
                      <a:headEnd/>
                      <a:tailEnd/>
                    </a:ln>
                  </pic:spPr>
                </pic:pic>
              </a:graphicData>
            </a:graphic>
          </wp:inline>
        </w:drawing>
      </w:r>
    </w:p>
    <w:p w:rsidR="00AA7DD1" w:rsidRPr="00845F99" w:rsidRDefault="00AA7DD1" w:rsidP="00AA7DD1">
      <w:pPr>
        <w:autoSpaceDE w:val="0"/>
        <w:autoSpaceDN w:val="0"/>
        <w:adjustRightInd w:val="0"/>
        <w:spacing w:after="0" w:line="240" w:lineRule="auto"/>
        <w:rPr>
          <w:rFonts w:ascii="Times New Roman" w:hAnsi="Times New Roman"/>
          <w:bCs/>
          <w:color w:val="000000"/>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6864"/>
        <w:gridCol w:w="1880"/>
      </w:tblGrid>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Раздел</w:t>
            </w:r>
          </w:p>
        </w:tc>
        <w:tc>
          <w:tcPr>
            <w:tcW w:w="348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Наименование</w:t>
            </w:r>
          </w:p>
        </w:tc>
        <w:tc>
          <w:tcPr>
            <w:tcW w:w="954"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
                <w:bCs/>
                <w:color w:val="000000"/>
                <w:sz w:val="28"/>
                <w:szCs w:val="28"/>
              </w:rPr>
            </w:pPr>
            <w:r w:rsidRPr="00845F99">
              <w:rPr>
                <w:rFonts w:ascii="Times New Roman" w:hAnsi="Times New Roman"/>
                <w:b/>
                <w:bCs/>
                <w:color w:val="000000"/>
                <w:sz w:val="28"/>
                <w:szCs w:val="28"/>
              </w:rPr>
              <w:t xml:space="preserve">Сумма </w:t>
            </w:r>
          </w:p>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
                <w:bCs/>
                <w:color w:val="000000"/>
                <w:sz w:val="28"/>
                <w:szCs w:val="28"/>
              </w:rPr>
              <w:t>(тыс. руб.)</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0100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Общегосударственные вопросы</w:t>
            </w:r>
          </w:p>
        </w:tc>
        <w:tc>
          <w:tcPr>
            <w:tcW w:w="954" w:type="pct"/>
            <w:vAlign w:val="center"/>
          </w:tcPr>
          <w:p w:rsidR="00AA7DD1" w:rsidRPr="00845F99" w:rsidRDefault="00AA7DD1" w:rsidP="0096272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r w:rsidR="0096272B">
              <w:rPr>
                <w:rFonts w:ascii="Times New Roman" w:eastAsia="Times New Roman" w:hAnsi="Times New Roman"/>
                <w:b/>
                <w:color w:val="000000"/>
                <w:sz w:val="28"/>
                <w:szCs w:val="28"/>
                <w:lang w:eastAsia="ru-RU"/>
              </w:rPr>
              <w:t>1076,6</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0200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Национальная оборона</w:t>
            </w:r>
          </w:p>
        </w:tc>
        <w:tc>
          <w:tcPr>
            <w:tcW w:w="954" w:type="pct"/>
            <w:vAlign w:val="center"/>
          </w:tcPr>
          <w:p w:rsidR="00AA7DD1" w:rsidRPr="00845F99" w:rsidRDefault="00FD66A6" w:rsidP="00CB659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1110,0</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0300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Национальная безопасность и правоохранительная деятельность</w:t>
            </w:r>
          </w:p>
        </w:tc>
        <w:tc>
          <w:tcPr>
            <w:tcW w:w="954" w:type="pct"/>
            <w:vAlign w:val="center"/>
          </w:tcPr>
          <w:p w:rsidR="00AA7DD1" w:rsidRPr="00845F99" w:rsidRDefault="00FD66A6" w:rsidP="00CB659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768,7</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0400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Национальная экономика</w:t>
            </w:r>
          </w:p>
        </w:tc>
        <w:tc>
          <w:tcPr>
            <w:tcW w:w="954" w:type="pct"/>
            <w:vAlign w:val="center"/>
          </w:tcPr>
          <w:p w:rsidR="00AA7DD1" w:rsidRPr="00845F99" w:rsidRDefault="00FD66A6" w:rsidP="00FD66A6">
            <w:pPr>
              <w:jc w:val="center"/>
              <w:rPr>
                <w:rFonts w:ascii="Times New Roman" w:hAnsi="Times New Roman"/>
                <w:b/>
                <w:color w:val="000000"/>
                <w:sz w:val="28"/>
                <w:szCs w:val="28"/>
              </w:rPr>
            </w:pPr>
            <w:r>
              <w:rPr>
                <w:rFonts w:ascii="Times New Roman" w:hAnsi="Times New Roman"/>
                <w:b/>
                <w:color w:val="000000"/>
                <w:sz w:val="28"/>
                <w:szCs w:val="28"/>
              </w:rPr>
              <w:t>1422,5</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0500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Жилищно-коммунальное хозяйство</w:t>
            </w:r>
          </w:p>
        </w:tc>
        <w:tc>
          <w:tcPr>
            <w:tcW w:w="954" w:type="pct"/>
            <w:vAlign w:val="center"/>
          </w:tcPr>
          <w:p w:rsidR="00AA7DD1" w:rsidRPr="00845F99" w:rsidRDefault="00AA7DD1" w:rsidP="00CB6597">
            <w:pPr>
              <w:jc w:val="center"/>
              <w:rPr>
                <w:rFonts w:ascii="Times New Roman" w:hAnsi="Times New Roman"/>
                <w:b/>
                <w:color w:val="000000"/>
                <w:sz w:val="28"/>
                <w:szCs w:val="28"/>
              </w:rPr>
            </w:pP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0600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Охрана окружающей среды</w:t>
            </w:r>
          </w:p>
        </w:tc>
        <w:tc>
          <w:tcPr>
            <w:tcW w:w="954" w:type="pct"/>
            <w:vAlign w:val="center"/>
          </w:tcPr>
          <w:p w:rsidR="00AA7DD1" w:rsidRPr="00845F99" w:rsidRDefault="00AA7DD1" w:rsidP="00CB6597">
            <w:pPr>
              <w:jc w:val="center"/>
              <w:rPr>
                <w:rFonts w:ascii="Times New Roman" w:hAnsi="Times New Roman"/>
                <w:b/>
                <w:color w:val="000000"/>
                <w:sz w:val="28"/>
                <w:szCs w:val="28"/>
              </w:rPr>
            </w:pP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0700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Образование</w:t>
            </w:r>
          </w:p>
        </w:tc>
        <w:tc>
          <w:tcPr>
            <w:tcW w:w="954" w:type="pct"/>
            <w:vAlign w:val="center"/>
          </w:tcPr>
          <w:p w:rsidR="00AA7DD1" w:rsidRPr="00845F99" w:rsidRDefault="00FD66A6" w:rsidP="00CB6597">
            <w:pPr>
              <w:jc w:val="center"/>
              <w:rPr>
                <w:rFonts w:ascii="Times New Roman" w:hAnsi="Times New Roman"/>
                <w:b/>
                <w:color w:val="000000"/>
                <w:sz w:val="28"/>
                <w:szCs w:val="28"/>
              </w:rPr>
            </w:pPr>
            <w:r>
              <w:rPr>
                <w:rFonts w:ascii="Times New Roman" w:hAnsi="Times New Roman"/>
                <w:b/>
                <w:color w:val="000000"/>
                <w:sz w:val="28"/>
                <w:szCs w:val="28"/>
              </w:rPr>
              <w:t>206846,0</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0800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Культура, кинематография</w:t>
            </w:r>
          </w:p>
        </w:tc>
        <w:tc>
          <w:tcPr>
            <w:tcW w:w="954" w:type="pct"/>
            <w:vAlign w:val="center"/>
          </w:tcPr>
          <w:p w:rsidR="00AA7DD1" w:rsidRPr="00845F99" w:rsidRDefault="00FD66A6" w:rsidP="00FD66A6">
            <w:pPr>
              <w:jc w:val="center"/>
              <w:rPr>
                <w:rFonts w:ascii="Times New Roman" w:hAnsi="Times New Roman"/>
                <w:b/>
                <w:color w:val="000000"/>
                <w:sz w:val="28"/>
                <w:szCs w:val="28"/>
              </w:rPr>
            </w:pPr>
            <w:r>
              <w:rPr>
                <w:rFonts w:ascii="Times New Roman" w:hAnsi="Times New Roman"/>
                <w:b/>
                <w:color w:val="000000"/>
                <w:sz w:val="28"/>
                <w:szCs w:val="28"/>
              </w:rPr>
              <w:t>31651,1</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0900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Здравоохранение</w:t>
            </w:r>
          </w:p>
        </w:tc>
        <w:tc>
          <w:tcPr>
            <w:tcW w:w="954" w:type="pct"/>
            <w:vAlign w:val="center"/>
          </w:tcPr>
          <w:p w:rsidR="00AA7DD1" w:rsidRPr="00845F99" w:rsidRDefault="00AA7DD1" w:rsidP="00CB6597">
            <w:pPr>
              <w:jc w:val="center"/>
              <w:rPr>
                <w:rFonts w:ascii="Times New Roman" w:hAnsi="Times New Roman"/>
                <w:b/>
                <w:color w:val="000000"/>
                <w:sz w:val="28"/>
                <w:szCs w:val="28"/>
              </w:rPr>
            </w:pP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1000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Социальная политика</w:t>
            </w:r>
          </w:p>
        </w:tc>
        <w:tc>
          <w:tcPr>
            <w:tcW w:w="954" w:type="pct"/>
            <w:vAlign w:val="center"/>
          </w:tcPr>
          <w:p w:rsidR="00AA7DD1" w:rsidRPr="00845F99" w:rsidRDefault="00FD66A6" w:rsidP="00FD66A6">
            <w:pPr>
              <w:jc w:val="center"/>
              <w:rPr>
                <w:rFonts w:ascii="Times New Roman" w:hAnsi="Times New Roman"/>
                <w:b/>
                <w:color w:val="000000"/>
                <w:sz w:val="28"/>
                <w:szCs w:val="28"/>
              </w:rPr>
            </w:pPr>
            <w:r>
              <w:rPr>
                <w:rFonts w:ascii="Times New Roman" w:hAnsi="Times New Roman"/>
                <w:b/>
                <w:color w:val="000000"/>
                <w:sz w:val="28"/>
                <w:szCs w:val="28"/>
              </w:rPr>
              <w:t>4879,0</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1100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Физическая культура и спорт</w:t>
            </w:r>
          </w:p>
        </w:tc>
        <w:tc>
          <w:tcPr>
            <w:tcW w:w="954" w:type="pct"/>
            <w:vAlign w:val="center"/>
          </w:tcPr>
          <w:p w:rsidR="00AA7DD1" w:rsidRPr="00845F99" w:rsidRDefault="00FD66A6" w:rsidP="00CB6597">
            <w:pPr>
              <w:jc w:val="center"/>
              <w:rPr>
                <w:rFonts w:ascii="Times New Roman" w:hAnsi="Times New Roman"/>
                <w:b/>
                <w:color w:val="000000"/>
                <w:sz w:val="28"/>
                <w:szCs w:val="28"/>
              </w:rPr>
            </w:pPr>
            <w:r>
              <w:rPr>
                <w:rFonts w:ascii="Times New Roman" w:hAnsi="Times New Roman"/>
                <w:b/>
                <w:color w:val="000000"/>
                <w:sz w:val="28"/>
                <w:szCs w:val="28"/>
              </w:rPr>
              <w:t>120,0</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lastRenderedPageBreak/>
              <w:t>1200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Средства массовой информации</w:t>
            </w:r>
          </w:p>
        </w:tc>
        <w:tc>
          <w:tcPr>
            <w:tcW w:w="954" w:type="pct"/>
            <w:vAlign w:val="center"/>
          </w:tcPr>
          <w:p w:rsidR="00AA7DD1" w:rsidRPr="00845F99" w:rsidRDefault="00AA7DD1" w:rsidP="00FD66A6">
            <w:pPr>
              <w:jc w:val="center"/>
              <w:rPr>
                <w:rFonts w:ascii="Times New Roman" w:hAnsi="Times New Roman"/>
                <w:b/>
                <w:color w:val="000000"/>
                <w:sz w:val="28"/>
                <w:szCs w:val="28"/>
              </w:rPr>
            </w:pPr>
            <w:r>
              <w:rPr>
                <w:rFonts w:ascii="Times New Roman" w:hAnsi="Times New Roman"/>
                <w:b/>
                <w:color w:val="000000"/>
                <w:sz w:val="28"/>
                <w:szCs w:val="28"/>
              </w:rPr>
              <w:t>1</w:t>
            </w:r>
            <w:r w:rsidR="00FD66A6">
              <w:rPr>
                <w:rFonts w:ascii="Times New Roman" w:hAnsi="Times New Roman"/>
                <w:b/>
                <w:color w:val="000000"/>
                <w:sz w:val="28"/>
                <w:szCs w:val="28"/>
              </w:rPr>
              <w:t>4</w:t>
            </w:r>
            <w:r>
              <w:rPr>
                <w:rFonts w:ascii="Times New Roman" w:hAnsi="Times New Roman"/>
                <w:b/>
                <w:color w:val="000000"/>
                <w:sz w:val="28"/>
                <w:szCs w:val="28"/>
              </w:rPr>
              <w:t>6,</w:t>
            </w:r>
            <w:r w:rsidR="00FD66A6">
              <w:rPr>
                <w:rFonts w:ascii="Times New Roman" w:hAnsi="Times New Roman"/>
                <w:b/>
                <w:color w:val="000000"/>
                <w:sz w:val="28"/>
                <w:szCs w:val="28"/>
              </w:rPr>
              <w:t>5</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sidRPr="00845F99">
              <w:rPr>
                <w:rFonts w:ascii="Times New Roman" w:hAnsi="Times New Roman"/>
                <w:bCs/>
                <w:color w:val="000000"/>
                <w:sz w:val="28"/>
                <w:szCs w:val="28"/>
              </w:rPr>
              <w:t>1300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sidRPr="00845F99">
              <w:rPr>
                <w:rFonts w:ascii="Times New Roman" w:hAnsi="Times New Roman"/>
                <w:bCs/>
                <w:color w:val="000000"/>
                <w:sz w:val="28"/>
                <w:szCs w:val="28"/>
              </w:rPr>
              <w:t>Обслуживание государственного и муниципального долга</w:t>
            </w:r>
          </w:p>
        </w:tc>
        <w:tc>
          <w:tcPr>
            <w:tcW w:w="954" w:type="pct"/>
            <w:vAlign w:val="center"/>
          </w:tcPr>
          <w:p w:rsidR="00AA7DD1" w:rsidRPr="00845F99" w:rsidRDefault="00FD66A6" w:rsidP="00FD66A6">
            <w:pPr>
              <w:jc w:val="center"/>
              <w:rPr>
                <w:rFonts w:ascii="Times New Roman" w:hAnsi="Times New Roman"/>
                <w:b/>
                <w:color w:val="000000"/>
                <w:sz w:val="28"/>
                <w:szCs w:val="28"/>
              </w:rPr>
            </w:pPr>
            <w:r>
              <w:rPr>
                <w:rFonts w:ascii="Times New Roman" w:hAnsi="Times New Roman"/>
                <w:b/>
                <w:color w:val="000000"/>
                <w:sz w:val="28"/>
                <w:szCs w:val="28"/>
              </w:rPr>
              <w:t>91,3</w:t>
            </w:r>
          </w:p>
        </w:tc>
      </w:tr>
      <w:tr w:rsidR="00AA7DD1" w:rsidRPr="00845F99" w:rsidTr="00CB6597">
        <w:tc>
          <w:tcPr>
            <w:tcW w:w="563" w:type="pct"/>
            <w:vAlign w:val="center"/>
          </w:tcPr>
          <w:p w:rsidR="00AA7DD1" w:rsidRPr="00845F99" w:rsidRDefault="00AA7DD1" w:rsidP="00CB6597">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1400</w:t>
            </w:r>
          </w:p>
        </w:tc>
        <w:tc>
          <w:tcPr>
            <w:tcW w:w="3483" w:type="pct"/>
            <w:vAlign w:val="center"/>
          </w:tcPr>
          <w:p w:rsidR="00AA7DD1" w:rsidRPr="00845F99" w:rsidRDefault="00AA7DD1" w:rsidP="00CB6597">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Межбюджетные трансферты</w:t>
            </w:r>
          </w:p>
        </w:tc>
        <w:tc>
          <w:tcPr>
            <w:tcW w:w="954" w:type="pct"/>
            <w:vAlign w:val="center"/>
          </w:tcPr>
          <w:p w:rsidR="00AA7DD1" w:rsidRDefault="00FD66A6" w:rsidP="00FD66A6">
            <w:pPr>
              <w:jc w:val="center"/>
              <w:rPr>
                <w:rFonts w:ascii="Times New Roman" w:hAnsi="Times New Roman"/>
                <w:b/>
                <w:color w:val="000000"/>
                <w:sz w:val="28"/>
                <w:szCs w:val="28"/>
              </w:rPr>
            </w:pPr>
            <w:r>
              <w:rPr>
                <w:rFonts w:ascii="Times New Roman" w:hAnsi="Times New Roman"/>
                <w:b/>
                <w:color w:val="000000"/>
                <w:sz w:val="28"/>
                <w:szCs w:val="28"/>
              </w:rPr>
              <w:t>7691,8</w:t>
            </w:r>
          </w:p>
        </w:tc>
      </w:tr>
      <w:tr w:rsidR="00AA7DD1" w:rsidRPr="00845F99" w:rsidTr="00CB6597">
        <w:trPr>
          <w:trHeight w:val="389"/>
        </w:trPr>
        <w:tc>
          <w:tcPr>
            <w:tcW w:w="563" w:type="pct"/>
          </w:tcPr>
          <w:p w:rsidR="00AA7DD1" w:rsidRPr="00845F99" w:rsidRDefault="00AA7DD1" w:rsidP="00CB6597">
            <w:pPr>
              <w:autoSpaceDE w:val="0"/>
              <w:autoSpaceDN w:val="0"/>
              <w:adjustRightInd w:val="0"/>
              <w:spacing w:after="0" w:line="240" w:lineRule="auto"/>
              <w:rPr>
                <w:rFonts w:ascii="Times New Roman" w:hAnsi="Times New Roman"/>
                <w:b/>
                <w:bCs/>
                <w:color w:val="000000"/>
                <w:sz w:val="28"/>
                <w:szCs w:val="28"/>
              </w:rPr>
            </w:pPr>
          </w:p>
        </w:tc>
        <w:tc>
          <w:tcPr>
            <w:tcW w:w="3483" w:type="pct"/>
            <w:vAlign w:val="center"/>
          </w:tcPr>
          <w:p w:rsidR="00AA7DD1" w:rsidRPr="00845F99" w:rsidRDefault="00AA7DD1" w:rsidP="00CB6597">
            <w:pPr>
              <w:autoSpaceDE w:val="0"/>
              <w:autoSpaceDN w:val="0"/>
              <w:adjustRightInd w:val="0"/>
              <w:spacing w:after="0" w:line="240" w:lineRule="auto"/>
              <w:jc w:val="right"/>
              <w:rPr>
                <w:rFonts w:ascii="Times New Roman" w:hAnsi="Times New Roman"/>
                <w:b/>
                <w:bCs/>
                <w:color w:val="000000"/>
                <w:sz w:val="28"/>
                <w:szCs w:val="28"/>
              </w:rPr>
            </w:pPr>
            <w:r w:rsidRPr="00845F99">
              <w:rPr>
                <w:rFonts w:ascii="Times New Roman" w:hAnsi="Times New Roman"/>
                <w:b/>
                <w:bCs/>
                <w:color w:val="000000"/>
                <w:sz w:val="28"/>
                <w:szCs w:val="28"/>
              </w:rPr>
              <w:t>ВСЕГО</w:t>
            </w:r>
          </w:p>
        </w:tc>
        <w:tc>
          <w:tcPr>
            <w:tcW w:w="954" w:type="pct"/>
            <w:vAlign w:val="center"/>
          </w:tcPr>
          <w:p w:rsidR="00AA7DD1" w:rsidRPr="00845F99" w:rsidRDefault="00AA7DD1" w:rsidP="00450C9F">
            <w:pPr>
              <w:spacing w:after="0"/>
              <w:jc w:val="center"/>
              <w:rPr>
                <w:rFonts w:ascii="Times New Roman" w:hAnsi="Times New Roman"/>
                <w:b/>
                <w:color w:val="000000"/>
                <w:sz w:val="28"/>
                <w:szCs w:val="28"/>
              </w:rPr>
            </w:pPr>
            <w:r>
              <w:rPr>
                <w:rFonts w:ascii="Times New Roman" w:hAnsi="Times New Roman"/>
                <w:b/>
                <w:color w:val="000000"/>
                <w:sz w:val="28"/>
                <w:szCs w:val="28"/>
              </w:rPr>
              <w:t>2</w:t>
            </w:r>
            <w:r w:rsidR="00450C9F">
              <w:rPr>
                <w:rFonts w:ascii="Times New Roman" w:hAnsi="Times New Roman"/>
                <w:b/>
                <w:color w:val="000000"/>
                <w:sz w:val="28"/>
                <w:szCs w:val="28"/>
              </w:rPr>
              <w:t>75</w:t>
            </w:r>
            <w:r w:rsidR="00043B0E">
              <w:rPr>
                <w:rFonts w:ascii="Times New Roman" w:hAnsi="Times New Roman"/>
                <w:b/>
                <w:color w:val="000000"/>
                <w:sz w:val="28"/>
                <w:szCs w:val="28"/>
              </w:rPr>
              <w:t xml:space="preserve"> </w:t>
            </w:r>
            <w:r w:rsidR="00450C9F">
              <w:rPr>
                <w:rFonts w:ascii="Times New Roman" w:hAnsi="Times New Roman"/>
                <w:b/>
                <w:color w:val="000000"/>
                <w:sz w:val="28"/>
                <w:szCs w:val="28"/>
              </w:rPr>
              <w:t>803,5</w:t>
            </w:r>
          </w:p>
        </w:tc>
      </w:tr>
    </w:tbl>
    <w:p w:rsidR="00AA7DD1" w:rsidRDefault="00AA7DD1" w:rsidP="00AA7DD1">
      <w:pPr>
        <w:autoSpaceDE w:val="0"/>
        <w:autoSpaceDN w:val="0"/>
        <w:adjustRightInd w:val="0"/>
        <w:spacing w:after="0" w:line="240" w:lineRule="auto"/>
        <w:jc w:val="center"/>
        <w:rPr>
          <w:rFonts w:ascii="Times New Roman" w:hAnsi="Times New Roman"/>
          <w:b/>
          <w:bCs/>
          <w:color w:val="000000"/>
          <w:sz w:val="28"/>
          <w:szCs w:val="28"/>
        </w:rPr>
      </w:pPr>
    </w:p>
    <w:p w:rsidR="00AA7DD1" w:rsidRDefault="00AA7DD1" w:rsidP="00AA7DD1">
      <w:pPr>
        <w:autoSpaceDE w:val="0"/>
        <w:autoSpaceDN w:val="0"/>
        <w:adjustRightInd w:val="0"/>
        <w:spacing w:after="0" w:line="240" w:lineRule="auto"/>
        <w:jc w:val="center"/>
        <w:rPr>
          <w:rFonts w:ascii="Times New Roman" w:hAnsi="Times New Roman"/>
          <w:b/>
          <w:bCs/>
          <w:color w:val="000000"/>
          <w:sz w:val="28"/>
          <w:szCs w:val="28"/>
        </w:rPr>
      </w:pPr>
      <w:r w:rsidRPr="00F16EB8">
        <w:rPr>
          <w:rFonts w:ascii="Times New Roman" w:hAnsi="Times New Roman"/>
          <w:b/>
          <w:bCs/>
          <w:color w:val="000000"/>
          <w:sz w:val="28"/>
          <w:szCs w:val="28"/>
        </w:rPr>
        <w:t>Диаграмма 4. Распределение расходов по разделам (тыс. руб.)</w:t>
      </w:r>
    </w:p>
    <w:p w:rsidR="00AA7DD1" w:rsidRDefault="00AA7DD1" w:rsidP="00AA7DD1">
      <w:pPr>
        <w:autoSpaceDE w:val="0"/>
        <w:autoSpaceDN w:val="0"/>
        <w:adjustRightInd w:val="0"/>
        <w:spacing w:after="0" w:line="240" w:lineRule="auto"/>
        <w:jc w:val="center"/>
        <w:rPr>
          <w:rFonts w:ascii="Times New Roman" w:hAnsi="Times New Roman"/>
          <w:b/>
          <w:bCs/>
          <w:color w:val="000000"/>
          <w:sz w:val="28"/>
          <w:szCs w:val="28"/>
        </w:rPr>
      </w:pPr>
    </w:p>
    <w:p w:rsidR="00AA7DD1" w:rsidRDefault="00AA7DD1" w:rsidP="00DF0792">
      <w:pPr>
        <w:autoSpaceDE w:val="0"/>
        <w:autoSpaceDN w:val="0"/>
        <w:adjustRightInd w:val="0"/>
        <w:spacing w:after="0" w:line="240" w:lineRule="auto"/>
        <w:ind w:left="-284"/>
        <w:rPr>
          <w:rFonts w:ascii="Times New Roman" w:hAnsi="Times New Roman"/>
          <w:bCs/>
          <w:color w:val="000000"/>
          <w:sz w:val="28"/>
          <w:szCs w:val="28"/>
        </w:rPr>
      </w:pPr>
      <w:r>
        <w:rPr>
          <w:rFonts w:ascii="Times New Roman" w:hAnsi="Times New Roman"/>
          <w:b/>
          <w:bCs/>
          <w:noProof/>
          <w:color w:val="000000"/>
          <w:sz w:val="28"/>
          <w:szCs w:val="28"/>
          <w:lang w:eastAsia="ru-RU"/>
        </w:rPr>
        <w:drawing>
          <wp:inline distT="0" distB="0" distL="0" distR="0">
            <wp:extent cx="6572250" cy="4095750"/>
            <wp:effectExtent l="19050" t="0" r="19050" b="0"/>
            <wp:docPr id="55"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DD1" w:rsidRDefault="00AA7DD1" w:rsidP="00AA7DD1">
      <w:pPr>
        <w:spacing w:line="240" w:lineRule="auto"/>
        <w:jc w:val="center"/>
        <w:rPr>
          <w:rFonts w:ascii="Times New Roman" w:hAnsi="Times New Roman"/>
          <w:b/>
          <w:sz w:val="28"/>
          <w:szCs w:val="28"/>
        </w:rPr>
      </w:pPr>
    </w:p>
    <w:p w:rsidR="00AA7DD1" w:rsidRPr="00845F99" w:rsidRDefault="00AA7DD1" w:rsidP="00AA7DD1">
      <w:pPr>
        <w:spacing w:line="240" w:lineRule="auto"/>
        <w:jc w:val="center"/>
        <w:rPr>
          <w:rFonts w:ascii="Times New Roman" w:hAnsi="Times New Roman"/>
          <w:b/>
          <w:sz w:val="28"/>
          <w:szCs w:val="28"/>
        </w:rPr>
      </w:pPr>
      <w:r w:rsidRPr="00845F99">
        <w:rPr>
          <w:rFonts w:ascii="Times New Roman" w:hAnsi="Times New Roman"/>
          <w:b/>
          <w:sz w:val="28"/>
          <w:szCs w:val="28"/>
        </w:rPr>
        <w:t>Расходы в расч</w:t>
      </w:r>
      <w:r>
        <w:rPr>
          <w:rFonts w:ascii="Times New Roman" w:hAnsi="Times New Roman"/>
          <w:b/>
          <w:sz w:val="28"/>
          <w:szCs w:val="28"/>
        </w:rPr>
        <w:t>е</w:t>
      </w:r>
      <w:r w:rsidRPr="00845F99">
        <w:rPr>
          <w:rFonts w:ascii="Times New Roman" w:hAnsi="Times New Roman"/>
          <w:b/>
          <w:sz w:val="28"/>
          <w:szCs w:val="28"/>
        </w:rPr>
        <w:t xml:space="preserve">те на 1 жителя </w:t>
      </w:r>
      <w:r>
        <w:rPr>
          <w:rFonts w:ascii="Times New Roman" w:hAnsi="Times New Roman"/>
          <w:b/>
          <w:sz w:val="28"/>
          <w:szCs w:val="28"/>
        </w:rPr>
        <w:t>муниципального района.</w:t>
      </w:r>
    </w:p>
    <w:p w:rsidR="00AA7DD1" w:rsidRPr="00845F99" w:rsidRDefault="00AA7DD1" w:rsidP="00AA7DD1">
      <w:pPr>
        <w:tabs>
          <w:tab w:val="left" w:pos="3456"/>
          <w:tab w:val="left" w:pos="5610"/>
        </w:tabs>
        <w:spacing w:line="240" w:lineRule="auto"/>
        <w:rPr>
          <w:rFonts w:ascii="Times New Roman" w:hAnsi="Times New Roman"/>
          <w:color w:val="FF0000"/>
          <w:sz w:val="28"/>
          <w:szCs w:val="28"/>
        </w:rPr>
      </w:pPr>
      <w:r w:rsidRPr="00845F99">
        <w:rPr>
          <w:rFonts w:ascii="Times New Roman" w:hAnsi="Times New Roman"/>
          <w:b/>
          <w:sz w:val="28"/>
          <w:szCs w:val="28"/>
        </w:rPr>
        <w:t xml:space="preserve">    </w:t>
      </w:r>
      <w:r>
        <w:rPr>
          <w:rFonts w:ascii="Times New Roman" w:hAnsi="Times New Roman"/>
          <w:b/>
          <w:sz w:val="28"/>
          <w:szCs w:val="28"/>
        </w:rPr>
        <w:t xml:space="preserve">       </w:t>
      </w:r>
      <w:r w:rsidR="00914268" w:rsidRPr="00914268">
        <w:rPr>
          <w:rFonts w:ascii="Times New Roman" w:hAnsi="Times New Roman"/>
          <w:b/>
          <w:bCs/>
          <w:noProof/>
          <w:sz w:val="28"/>
          <w:szCs w:val="28"/>
          <w:u w:val="single"/>
          <w:lang w:eastAsia="ru-RU"/>
        </w:rPr>
        <w:pict>
          <v:shape id="_x0000_s1029" type="#_x0000_t202" style="position:absolute;margin-left:67pt;margin-top:14.35pt;width:92.05pt;height:35.1pt;z-index:251663360;mso-position-horizontal-relative:text;mso-position-vertical-relative:text" strokecolor="#c2d69b" strokeweight="1pt">
            <v:fill color2="#d6e3bc" focusposition="1" focussize="" focus="100%" type="gradient"/>
            <v:shadow on="t" type="perspective" color="#4e6128" opacity=".5" offset="1pt" offset2="-3pt"/>
            <v:textbox style="mso-next-textbox:#_x0000_s1029">
              <w:txbxContent>
                <w:p w:rsidR="000B1C53" w:rsidRPr="00577D19" w:rsidRDefault="000B1C53" w:rsidP="00AA7DD1">
                  <w:pPr>
                    <w:jc w:val="center"/>
                    <w:rPr>
                      <w:rFonts w:ascii="Times New Roman" w:hAnsi="Times New Roman"/>
                      <w:b/>
                      <w:sz w:val="20"/>
                      <w:szCs w:val="20"/>
                    </w:rPr>
                  </w:pPr>
                  <w:r>
                    <w:rPr>
                      <w:rFonts w:ascii="Times New Roman" w:hAnsi="Times New Roman"/>
                      <w:b/>
                      <w:sz w:val="20"/>
                      <w:szCs w:val="20"/>
                    </w:rPr>
                    <w:t>2</w:t>
                  </w:r>
                  <w:r w:rsidR="00C72B5A">
                    <w:rPr>
                      <w:rFonts w:ascii="Times New Roman" w:hAnsi="Times New Roman"/>
                      <w:b/>
                      <w:sz w:val="20"/>
                      <w:szCs w:val="20"/>
                    </w:rPr>
                    <w:t>75 803,5</w:t>
                  </w:r>
                  <w:r w:rsidRPr="00577D19">
                    <w:rPr>
                      <w:rFonts w:ascii="Times New Roman" w:hAnsi="Times New Roman"/>
                      <w:b/>
                      <w:sz w:val="20"/>
                      <w:szCs w:val="20"/>
                    </w:rPr>
                    <w:t xml:space="preserve"> тыс.</w:t>
                  </w:r>
                  <w:r>
                    <w:rPr>
                      <w:rFonts w:ascii="Times New Roman" w:hAnsi="Times New Roman"/>
                      <w:b/>
                      <w:sz w:val="20"/>
                      <w:szCs w:val="20"/>
                    </w:rPr>
                    <w:t> </w:t>
                  </w:r>
                  <w:r w:rsidRPr="00577D19">
                    <w:rPr>
                      <w:rFonts w:ascii="Times New Roman" w:hAnsi="Times New Roman"/>
                      <w:b/>
                      <w:sz w:val="20"/>
                      <w:szCs w:val="20"/>
                    </w:rPr>
                    <w:t>руб.</w:t>
                  </w:r>
                </w:p>
                <w:p w:rsidR="000B1C53" w:rsidRDefault="000B1C53" w:rsidP="00AA7DD1"/>
              </w:txbxContent>
            </v:textbox>
          </v:shape>
        </w:pict>
      </w:r>
      <w:r w:rsidR="00914268" w:rsidRPr="00914268">
        <w:rPr>
          <w:rFonts w:ascii="Times New Roman" w:hAnsi="Times New Roman"/>
          <w:b/>
          <w:bCs/>
          <w:noProof/>
          <w:sz w:val="28"/>
          <w:szCs w:val="28"/>
          <w:u w:val="single"/>
          <w:lang w:eastAsia="ru-RU"/>
        </w:rPr>
        <w:pict>
          <v:shape id="_x0000_s1030" type="#_x0000_t202" style="position:absolute;margin-left:186.15pt;margin-top:14.35pt;width:71.45pt;height:35.1pt;z-index:251664384;mso-position-horizontal-relative:text;mso-position-vertical-relative:text" strokecolor="#c2d69b" strokeweight="1pt">
            <v:fill color2="#d6e3bc" focusposition="1" focussize="" focus="100%" type="gradient"/>
            <v:shadow on="t" type="perspective" color="#4e6128" opacity=".5" offset="1pt" offset2="-3pt"/>
            <v:textbox style="mso-next-textbox:#_x0000_s1030">
              <w:txbxContent>
                <w:p w:rsidR="000B1C53" w:rsidRPr="00A9030B" w:rsidRDefault="000B1C53" w:rsidP="00AA7DD1">
                  <w:pPr>
                    <w:jc w:val="center"/>
                    <w:rPr>
                      <w:rFonts w:ascii="Times New Roman" w:hAnsi="Times New Roman"/>
                      <w:b/>
                      <w:sz w:val="20"/>
                      <w:szCs w:val="20"/>
                    </w:rPr>
                  </w:pPr>
                  <w:r>
                    <w:rPr>
                      <w:rFonts w:ascii="Times New Roman" w:hAnsi="Times New Roman"/>
                      <w:b/>
                      <w:sz w:val="20"/>
                      <w:szCs w:val="20"/>
                    </w:rPr>
                    <w:t>16</w:t>
                  </w:r>
                  <w:r w:rsidR="00C72B5A">
                    <w:rPr>
                      <w:rFonts w:ascii="Times New Roman" w:hAnsi="Times New Roman"/>
                      <w:b/>
                      <w:sz w:val="20"/>
                      <w:szCs w:val="20"/>
                    </w:rPr>
                    <w:t>803</w:t>
                  </w:r>
                  <w:r w:rsidRPr="00A9030B">
                    <w:rPr>
                      <w:rFonts w:ascii="Times New Roman" w:hAnsi="Times New Roman"/>
                      <w:b/>
                      <w:sz w:val="20"/>
                      <w:szCs w:val="20"/>
                    </w:rPr>
                    <w:t xml:space="preserve"> жителей</w:t>
                  </w:r>
                </w:p>
                <w:p w:rsidR="000B1C53" w:rsidRPr="000771AF" w:rsidRDefault="000B1C53" w:rsidP="00AA7DD1"/>
              </w:txbxContent>
            </v:textbox>
          </v:shape>
        </w:pict>
      </w:r>
      <w:r w:rsidR="00914268" w:rsidRPr="00914268">
        <w:rPr>
          <w:rFonts w:ascii="Times New Roman" w:hAnsi="Times New Roman"/>
          <w:b/>
          <w:bCs/>
          <w:noProof/>
          <w:sz w:val="28"/>
          <w:szCs w:val="28"/>
          <w:u w:val="single"/>
          <w:lang w:eastAsia="ru-RU"/>
        </w:rPr>
        <w:pict>
          <v:shape id="_x0000_s1031" type="#_x0000_t202" style="position:absolute;margin-left:290.6pt;margin-top:14.35pt;width:90.2pt;height:35.1pt;z-index:251665408;mso-position-horizontal-relative:text;mso-position-vertical-relative:text" strokecolor="#c2d69b" strokeweight="1pt">
            <v:fill color2="#d6e3bc" focusposition="1" focussize="" focus="100%" type="gradient"/>
            <v:shadow on="t" type="perspective" color="#4e6128" opacity=".5" offset="1pt" offset2="-3pt"/>
            <v:textbox style="mso-next-textbox:#_x0000_s1031">
              <w:txbxContent>
                <w:p w:rsidR="000B1C53" w:rsidRPr="00A9030B" w:rsidRDefault="000B1C53" w:rsidP="00AA7DD1">
                  <w:pPr>
                    <w:jc w:val="center"/>
                    <w:rPr>
                      <w:b/>
                      <w:sz w:val="20"/>
                      <w:szCs w:val="20"/>
                    </w:rPr>
                  </w:pPr>
                  <w:r>
                    <w:rPr>
                      <w:rFonts w:ascii="Times New Roman" w:hAnsi="Times New Roman"/>
                      <w:b/>
                      <w:sz w:val="20"/>
                      <w:szCs w:val="20"/>
                    </w:rPr>
                    <w:t>1</w:t>
                  </w:r>
                  <w:r w:rsidR="00C72B5A">
                    <w:rPr>
                      <w:rFonts w:ascii="Times New Roman" w:hAnsi="Times New Roman"/>
                      <w:b/>
                      <w:sz w:val="20"/>
                      <w:szCs w:val="20"/>
                    </w:rPr>
                    <w:t>6,4</w:t>
                  </w:r>
                  <w:r w:rsidRPr="00A9030B">
                    <w:rPr>
                      <w:rFonts w:ascii="Times New Roman" w:hAnsi="Times New Roman"/>
                      <w:b/>
                      <w:sz w:val="20"/>
                      <w:szCs w:val="20"/>
                    </w:rPr>
                    <w:t xml:space="preserve"> тыс.</w:t>
                  </w:r>
                  <w:r>
                    <w:rPr>
                      <w:rFonts w:ascii="Times New Roman" w:hAnsi="Times New Roman"/>
                      <w:b/>
                      <w:sz w:val="20"/>
                      <w:szCs w:val="20"/>
                    </w:rPr>
                    <w:t> </w:t>
                  </w:r>
                  <w:r w:rsidRPr="00A9030B">
                    <w:rPr>
                      <w:rFonts w:ascii="Times New Roman" w:hAnsi="Times New Roman"/>
                      <w:b/>
                      <w:sz w:val="20"/>
                      <w:szCs w:val="20"/>
                    </w:rPr>
                    <w:t>руб./жит.</w:t>
                  </w:r>
                </w:p>
                <w:p w:rsidR="000B1C53" w:rsidRPr="000771AF" w:rsidRDefault="000B1C53" w:rsidP="00AA7DD1"/>
              </w:txbxContent>
            </v:textbox>
          </v:shape>
        </w:pict>
      </w:r>
    </w:p>
    <w:p w:rsidR="00AA7DD1" w:rsidRPr="00845F99" w:rsidRDefault="00AA7DD1" w:rsidP="00AA7DD1">
      <w:pPr>
        <w:tabs>
          <w:tab w:val="left" w:pos="5459"/>
        </w:tabs>
        <w:spacing w:line="240" w:lineRule="auto"/>
        <w:rPr>
          <w:rFonts w:ascii="Times New Roman" w:hAnsi="Times New Roman"/>
          <w:b/>
          <w:sz w:val="28"/>
          <w:szCs w:val="28"/>
        </w:rPr>
      </w:pPr>
      <w:r w:rsidRPr="00845F99">
        <w:rPr>
          <w:rFonts w:ascii="Times New Roman" w:hAnsi="Times New Roman"/>
          <w:b/>
          <w:sz w:val="28"/>
          <w:szCs w:val="28"/>
        </w:rPr>
        <w:t xml:space="preserve">      201</w:t>
      </w:r>
      <w:r w:rsidR="00C72B5A">
        <w:rPr>
          <w:rFonts w:ascii="Times New Roman" w:hAnsi="Times New Roman"/>
          <w:b/>
          <w:sz w:val="28"/>
          <w:szCs w:val="28"/>
        </w:rPr>
        <w:t>4</w:t>
      </w:r>
      <w:r w:rsidRPr="00845F99">
        <w:rPr>
          <w:rFonts w:ascii="Times New Roman" w:hAnsi="Times New Roman"/>
          <w:b/>
          <w:sz w:val="28"/>
          <w:szCs w:val="28"/>
        </w:rPr>
        <w:t xml:space="preserve">                                   :               </w:t>
      </w:r>
      <w:r w:rsidRPr="00845F99">
        <w:rPr>
          <w:rFonts w:ascii="Times New Roman" w:hAnsi="Times New Roman"/>
          <w:b/>
          <w:sz w:val="28"/>
          <w:szCs w:val="28"/>
        </w:rPr>
        <w:tab/>
        <w:t>=</w:t>
      </w:r>
    </w:p>
    <w:p w:rsidR="00AA7DD1" w:rsidRDefault="00AA7DD1" w:rsidP="00AA7DD1">
      <w:pPr>
        <w:spacing w:after="0" w:line="240" w:lineRule="auto"/>
        <w:ind w:firstLine="900"/>
        <w:jc w:val="both"/>
        <w:rPr>
          <w:rFonts w:ascii="Times New Roman" w:eastAsia="Times New Roman" w:hAnsi="Times New Roman"/>
          <w:b/>
          <w:sz w:val="28"/>
          <w:szCs w:val="28"/>
          <w:lang w:eastAsia="ru-RU"/>
        </w:rPr>
      </w:pPr>
    </w:p>
    <w:p w:rsidR="00EC1E1B" w:rsidRPr="00EC1E1B" w:rsidRDefault="00EC1E1B" w:rsidP="00EC1E1B">
      <w:pPr>
        <w:spacing w:before="100" w:beforeAutospacing="1"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бюджета Питерского муниципального района за   2014 года  составили 275,8млн.руб. или 93,1 % годового плана ( 296,3млн.руб.) По сравнению с этим же периодом прошлого года расходов произведено на 3,2 млн.руб. больше. </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На финансирование социальной сферы за  2014 год направлено 238,5 млн.руб.или  95,3 % годового плана (250,3млн.руб.) на 5,8млн.руб.   больше, </w:t>
      </w:r>
      <w:r w:rsidRPr="00EC1E1B">
        <w:rPr>
          <w:rFonts w:ascii="Times New Roman" w:eastAsia="Times New Roman" w:hAnsi="Times New Roman"/>
          <w:sz w:val="28"/>
          <w:szCs w:val="28"/>
          <w:lang w:eastAsia="ru-RU"/>
        </w:rPr>
        <w:lastRenderedPageBreak/>
        <w:t>чем за тот же период 2013 года  (232,7 млн.руб.) Удельный вес расходов на социальную сферу составил 86,5 %.</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Расходы по  оплате труда с начислениями учреждений социальной сферы   за  2014 год составили 202,0млн.руб., что составляет 96,9% годового плана.. Удельный вес в общих расходах  на заработную плату с начислениями учреждений социальной сферы составил 84,7 %.На 1 января 2015 года  по учреждениям социальной сферы имелась  кредиторская задолженность по  заработной плате в сумме 2,7 млн.руб. и перечислениям в Пенсионный фонд и во внебюджетные фонды  всего- 9,5 млн.руб.Расходы на оплату коммунальных услуг учреждений социальной сферы составили 20,8млн.руб.,что составляет 88,4 % годового плана. Удельный вес в общих расходах  составил 8,7 %. Имелась задолженность   по оплате коммунальных услуг   в сумме 2,1 млн.руб.Оплата налогов: транспортный налог в сумме = 64,1т.руб.    , налог на имущество = 3,4млн.руб.</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Расходы по субвенции бюджетам муниципальных районов  на осуществление органами местного самоуправления гос.полномочий по частичному финансированию расходов на содержание детей дошкольного возраста в муниципальных образовательных учреждениях, реализующих программу  дошкольного образования – за счет областного бюджета – 575,1 т.руб., исполнение составило 100 %, за счет местного  бюджета – 326,0т.руб. исполнение составило 34% (950,0 т.руб.)Стоимость одного дето-дня с учетом родительской платы составило -40,62руб. Среднесписочная численность детей  по дошкольным образовательным учреждениям с 1 января  по 31 декабря  2014 года составила 361 ребенок. Детодней  89287. Родительская плата при плане 2,8 млн.руб. собрано 2,7 млн.руб.</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Субвенция бюджетам муниципальных районов  на осуществление органами местного самоуправления гос.полномочий по предоставлению питания отдельным категориям обучающихся в муниципальных образовательных учреждениях, реализующих программы начального, общего, основного общего и среднего общего образования – 3,2 млн.руб. за счет областного бюджета исполнено -3,2млн.руб.,( 100% от годового плана) за счет местного  бюджета – </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Расходы на мероприятия по оздоровлению детей  при плане = 1215,7 тыс.руб. исполнено 1015,5 т.руб.(  подготовительные мероприятия, питание -685,3 т.руб. гсм -40,0т.руб.и 290,2т.руб. приобретение путевок в загородные лагеря.)</w:t>
      </w:r>
    </w:p>
    <w:p w:rsidR="00EC1E1B" w:rsidRPr="00EC1E1B" w:rsidRDefault="00EC1E1B" w:rsidP="00EC1E1B">
      <w:pPr>
        <w:spacing w:after="0" w:line="240" w:lineRule="auto"/>
        <w:jc w:val="both"/>
        <w:rPr>
          <w:rFonts w:ascii="Times New Roman" w:eastAsia="Times New Roman" w:hAnsi="Times New Roman"/>
          <w:sz w:val="28"/>
          <w:szCs w:val="28"/>
          <w:lang w:eastAsia="ru-RU"/>
        </w:rPr>
      </w:pP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В 2014 году были запланированы бюджетные средства на создание в общеобразовательных учреждениях, расположенных в сельской местности, условий для занятий физической культурой и спортом всего – 1278,6 тыс.руб.в том числе-</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федеральный бюджет – 1174,8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 xml:space="preserve">областной бюджет – 73,8 тыс.руб., </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lastRenderedPageBreak/>
        <w:t>местный бюджет – 30,0 тыс.руб.,</w:t>
      </w:r>
    </w:p>
    <w:p w:rsidR="00EC1E1B" w:rsidRPr="00EC1E1B" w:rsidRDefault="00EC1E1B" w:rsidP="00EC1E1B">
      <w:pPr>
        <w:spacing w:after="0" w:line="240" w:lineRule="auto"/>
        <w:jc w:val="both"/>
        <w:rPr>
          <w:rFonts w:ascii="Times New Roman" w:hAnsi="Times New Roman"/>
          <w:sz w:val="28"/>
          <w:szCs w:val="28"/>
        </w:rPr>
      </w:pP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Средняя общеобразовательная школа с.Малый Узень -639,4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Средняя общеобразовательная школа с.Алексашкино – 639,2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Средняя общеобразовательная школа с.Малый Узень- были заключены договора на ремонт спортзала на сумму 506,6 тыс.руб., приобретение спортивного инвентаря на сумму 124,0 тыс.руб., на проведение экспертизы на сумму – 8,8 тыс.руб. Исполнение составило -639,4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Средняя общеобразовательная школа  с.Алексашкино- были заключены договора на ремонт спортзала на сумму 395,3 тыс.руб., ремонт раздевалок на сумму 100,0 тыс.руб., приобретение спортивного инвентаря на сумму 124,3 тыс.руб., на приобретение строй. материалов на сумму 4,7 тыс.руб.,  на проведение экспертизы на сумму – 8,8 тыс.руб.Исполнение составило-633,1 тыс.руб. (экономия составила – 6,1 тыс.руб. средства местного бюджета).</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В средней общеобразовательной школе с,Питерка в  2014 году были запланированы средства на проведение мероприятий по формированию сети базовых общеобразовательных учреждениях, в которых созданы условия для инклюзивного образования детей-инвалидов в сумме – 2344,7 тыс.руб. в т.ч.:</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федеральный бюджет – 1548,4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областной бюджет – 663,6 тыс.руб.</w:t>
      </w:r>
    </w:p>
    <w:p w:rsidR="00EC1E1B" w:rsidRPr="00EC1E1B" w:rsidRDefault="00EC1E1B" w:rsidP="00EC1E1B">
      <w:pPr>
        <w:spacing w:line="240" w:lineRule="auto"/>
        <w:jc w:val="both"/>
        <w:rPr>
          <w:rFonts w:ascii="Times New Roman" w:hAnsi="Times New Roman"/>
          <w:sz w:val="28"/>
          <w:szCs w:val="28"/>
        </w:rPr>
      </w:pPr>
      <w:r w:rsidRPr="00EC1E1B">
        <w:rPr>
          <w:rFonts w:ascii="Times New Roman" w:hAnsi="Times New Roman"/>
          <w:sz w:val="28"/>
          <w:szCs w:val="28"/>
        </w:rPr>
        <w:t xml:space="preserve"> местный бюджет – 132,7 тыс.руб.</w:t>
      </w:r>
    </w:p>
    <w:p w:rsidR="00EC1E1B" w:rsidRPr="00EC1E1B" w:rsidRDefault="00EC1E1B" w:rsidP="00EC1E1B">
      <w:pPr>
        <w:spacing w:after="0" w:line="240" w:lineRule="auto"/>
        <w:jc w:val="both"/>
        <w:rPr>
          <w:rFonts w:ascii="Times New Roman" w:hAnsi="Times New Roman"/>
          <w:sz w:val="28"/>
          <w:szCs w:val="28"/>
        </w:rPr>
      </w:pPr>
      <w:r w:rsidRPr="00EC1E1B">
        <w:rPr>
          <w:rFonts w:ascii="Times New Roman" w:hAnsi="Times New Roman"/>
          <w:sz w:val="28"/>
          <w:szCs w:val="28"/>
        </w:rPr>
        <w:t xml:space="preserve">По состоянию на 31 декабря 2014г. заключены договора на общую сумму 889,0т.рублей в т.ч. 225,4 тыс.руб. из средств федерального бюджета 663,6 тыс. руб. из средств областного бюджета; на обмерные работы, выполнение проектных  работ на ремонт наружных работ - 200,0т.рублей, приобретение компьютерного оборудования -605,0т.рублей, приобретение мебели 84,0.Исполнение  составило – 889,0 тыс.руб., </w:t>
      </w:r>
    </w:p>
    <w:p w:rsidR="00EC1E1B" w:rsidRPr="00EC1E1B" w:rsidRDefault="00EC1E1B" w:rsidP="00EC1E1B">
      <w:pPr>
        <w:spacing w:line="240" w:lineRule="auto"/>
        <w:jc w:val="both"/>
        <w:rPr>
          <w:rFonts w:ascii="Times New Roman" w:hAnsi="Times New Roman"/>
          <w:sz w:val="28"/>
          <w:szCs w:val="28"/>
        </w:rPr>
      </w:pPr>
      <w:r w:rsidRPr="00EC1E1B">
        <w:rPr>
          <w:rFonts w:ascii="Times New Roman" w:hAnsi="Times New Roman"/>
          <w:sz w:val="28"/>
          <w:szCs w:val="28"/>
        </w:rPr>
        <w:t xml:space="preserve"> Средства федерального бюджета в сумме 1323,0 тыс.руб. с лицевого счета средней общеобразовательной школы с,Питерка были возвращены в Министерство образования Саратовской области т.к не были заключены договора и не были предоставлены акта выполненных работ для оплаты. (22 января 2015 года.)</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на </w:t>
      </w:r>
      <w:r w:rsidRPr="00EC1E1B">
        <w:rPr>
          <w:rFonts w:ascii="Times New Roman" w:eastAsia="Times New Roman" w:hAnsi="Times New Roman"/>
          <w:b/>
          <w:sz w:val="28"/>
          <w:szCs w:val="28"/>
          <w:lang w:eastAsia="ru-RU"/>
        </w:rPr>
        <w:t>социальную политику</w:t>
      </w:r>
      <w:r w:rsidRPr="00EC1E1B">
        <w:rPr>
          <w:rFonts w:ascii="Times New Roman" w:eastAsia="Times New Roman" w:hAnsi="Times New Roman"/>
          <w:sz w:val="28"/>
          <w:szCs w:val="28"/>
          <w:lang w:eastAsia="ru-RU"/>
        </w:rPr>
        <w:t xml:space="preserve"> за 2014 год составили 4,9 млн.руб., что составляет 90,8% годового плана. Удельный вес в общих расходах составил 1,8 %,  в том числе:</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на доплаты к пенсиям муниципальных служащих – 701,5 тыс. рублей;</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на предоставление мер социальной поддержки по оплате жилых помещений и коммунальных услуг работникам здравоохранения, проживающим и работающим в сельской местности, рабочих поселках (поселках городского типа) направлено средств из местного бюджета в сумме 263,8 тыс. рублей;</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на  субсидии гражданам на оплату жилищно-коммунальных услуг – 2,5 млн. рублей;</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lastRenderedPageBreak/>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898,8тыс. рублей.</w:t>
      </w:r>
    </w:p>
    <w:p w:rsidR="00EC1E1B" w:rsidRPr="00EC1E1B" w:rsidRDefault="00EC1E1B" w:rsidP="00EC1E1B">
      <w:pPr>
        <w:spacing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обеспечение жильем молодых семей  в сумме 303,8тыс.рублей      ( сертификат получила одна семья)</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по разделу </w:t>
      </w:r>
      <w:r w:rsidRPr="00EC1E1B">
        <w:rPr>
          <w:rFonts w:ascii="Times New Roman" w:eastAsia="Times New Roman" w:hAnsi="Times New Roman"/>
          <w:b/>
          <w:sz w:val="28"/>
          <w:szCs w:val="28"/>
          <w:lang w:eastAsia="ru-RU"/>
        </w:rPr>
        <w:t>«Национальная безопасность»</w:t>
      </w:r>
      <w:r w:rsidRPr="00EC1E1B">
        <w:rPr>
          <w:rFonts w:ascii="Times New Roman" w:eastAsia="Times New Roman" w:hAnsi="Times New Roman"/>
          <w:sz w:val="28"/>
          <w:szCs w:val="28"/>
          <w:lang w:eastAsia="ru-RU"/>
        </w:rPr>
        <w:t xml:space="preserve"> за   2014 год составили 768,7 тыс. рублей, что составляет 80,2% годового плана. Удельный вес в общих расходах составил 0,3 % . Расходы по  оплате труда с начислениями составили 587,1  тыс.руб. </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На основании распоряжения администрации муниципального района  от 28 апреля 2014 года № 120-р были выполнены  аварийно-восстановительные работы  связанные с обмелением  русла реки Малый  Узень в  сумме 80,0 т.руб. </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на финансирование по разделу </w:t>
      </w:r>
      <w:r w:rsidRPr="00EC1E1B">
        <w:rPr>
          <w:rFonts w:ascii="Times New Roman" w:eastAsia="Times New Roman" w:hAnsi="Times New Roman"/>
          <w:b/>
          <w:sz w:val="28"/>
          <w:szCs w:val="28"/>
          <w:lang w:eastAsia="ru-RU"/>
        </w:rPr>
        <w:t>национальная экономика</w:t>
      </w:r>
      <w:r w:rsidRPr="00EC1E1B">
        <w:rPr>
          <w:rFonts w:ascii="Times New Roman" w:eastAsia="Times New Roman" w:hAnsi="Times New Roman"/>
          <w:sz w:val="28"/>
          <w:szCs w:val="28"/>
          <w:lang w:eastAsia="ru-RU"/>
        </w:rPr>
        <w:t xml:space="preserve"> составили  1,4млн. рублей, что составляет 23,5 %  от уточненного годового плана. Удельный вес в общих расходах составил 5,2%. На основании распоряжения Правительства Саратовской области  от 26 марта 2014 года № 43-ПР» на проведение предпаводковых и восстановительных мероприятий»  </w:t>
      </w:r>
      <w:r w:rsidRPr="00EC1E1B">
        <w:rPr>
          <w:rFonts w:ascii="Times New Roman" w:eastAsia="Times New Roman" w:hAnsi="Times New Roman"/>
          <w:b/>
          <w:sz w:val="28"/>
          <w:szCs w:val="28"/>
          <w:lang w:eastAsia="ru-RU"/>
        </w:rPr>
        <w:t xml:space="preserve">На основании </w:t>
      </w:r>
      <w:r w:rsidRPr="00EC1E1B">
        <w:rPr>
          <w:rFonts w:ascii="Times New Roman" w:eastAsia="Times New Roman" w:hAnsi="Times New Roman"/>
          <w:sz w:val="28"/>
          <w:szCs w:val="28"/>
          <w:lang w:eastAsia="ru-RU"/>
        </w:rPr>
        <w:t>распоряжения администрации муниципального района  от 27 марта 2014 года № 77-р были выполнены работы по подготовке бесхозяйных гидротехнических сооружений (пруд Бугаев с.Питерка, пруд Верхний Батрацкий поселок Первопитерский , пруд Новый  пос.Трудовик) в сумме 300,0т.руб.</w:t>
      </w:r>
    </w:p>
    <w:p w:rsidR="00EC1E1B" w:rsidRPr="00EC1E1B" w:rsidRDefault="00EC1E1B" w:rsidP="00EC1E1B">
      <w:pPr>
        <w:spacing w:before="100" w:beforeAutospacing="1"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на межевание земельных участков составили 157,5 т.руб., в том числе погашена кред.задолж.ООО « Азимут» </w:t>
      </w:r>
    </w:p>
    <w:p w:rsidR="00EC1E1B" w:rsidRPr="00EC1E1B" w:rsidRDefault="00EC1E1B" w:rsidP="00EC1E1B">
      <w:pPr>
        <w:spacing w:before="100" w:beforeAutospacing="1"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По муниципальной программе «Развитие малого и среднего предпринимательства в Питерском районе на 2012-2015 года»было выделено  всего 965,0 тыс.руб.в том числе за счет</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федерального бюджета -760,0 тыс.руб.,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областного бюджета- 190 тыс.руб., местного бюджета- 15,0тыс.руб.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Гранты были по следующим видам деятельности:</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Производство готовых металлических изделий-300,0т.руб.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На развитие животноводства -300,0</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Розничная торговля мясной продукции 90,0т.руб.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На ремонт и обслуживание газового и электрооборудования -210,0 т.руб.</w:t>
      </w:r>
    </w:p>
    <w:p w:rsidR="00EC1E1B" w:rsidRPr="00EC1E1B" w:rsidRDefault="00EC1E1B" w:rsidP="00EC1E1B">
      <w:pPr>
        <w:spacing w:after="100" w:afterAutospacing="1"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На представление услуг парикм. и салона красоты-65,0т.руб.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по разделу «Общегосударственные вопросы» за    2014 года составили 21,1млн.руб., что составляет 86,8 % годового плана. Удельный вес в общих расходах составил 7,6 % . Расходы по  оплате труда с начислениями составили 16,7 млн.руб. или 84,7% к годовому плану . Расходы на оплату коммунальных </w:t>
      </w:r>
      <w:r w:rsidRPr="00EC1E1B">
        <w:rPr>
          <w:rFonts w:ascii="Times New Roman" w:eastAsia="Times New Roman" w:hAnsi="Times New Roman"/>
          <w:sz w:val="28"/>
          <w:szCs w:val="28"/>
          <w:lang w:eastAsia="ru-RU"/>
        </w:rPr>
        <w:lastRenderedPageBreak/>
        <w:t>услуг   составили 1,1млн.руб. Расходы на аппарат управления  не превышают норматив, установленный  Правительством  Саратовской области.</w:t>
      </w:r>
    </w:p>
    <w:p w:rsidR="00EC1E1B" w:rsidRPr="00EC1E1B" w:rsidRDefault="00EC1E1B" w:rsidP="00EC1E1B">
      <w:pPr>
        <w:spacing w:before="240"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На проведение выборов в местное самоуправление  было направлено  72,0 тыс.руб.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За счет  резервного фонда   выплачена материальная помощь 9 гражданам в сумме 134,0 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на </w:t>
      </w:r>
      <w:r w:rsidRPr="00EC1E1B">
        <w:rPr>
          <w:rFonts w:ascii="Times New Roman" w:eastAsia="Times New Roman" w:hAnsi="Times New Roman"/>
          <w:b/>
          <w:sz w:val="28"/>
          <w:szCs w:val="28"/>
          <w:lang w:eastAsia="ru-RU"/>
        </w:rPr>
        <w:t>средства массовой информации</w:t>
      </w:r>
      <w:r w:rsidRPr="00EC1E1B">
        <w:rPr>
          <w:rFonts w:ascii="Times New Roman" w:eastAsia="Times New Roman" w:hAnsi="Times New Roman"/>
          <w:sz w:val="28"/>
          <w:szCs w:val="28"/>
          <w:lang w:eastAsia="ru-RU"/>
        </w:rPr>
        <w:t xml:space="preserve"> составили в сумме 146,5 тыс.руб., или 85,5% к годовому плану (   план =171,3 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w:t>
      </w:r>
      <w:r w:rsidRPr="00EC1E1B">
        <w:rPr>
          <w:rFonts w:ascii="Times New Roman" w:eastAsia="Times New Roman" w:hAnsi="Times New Roman"/>
          <w:b/>
          <w:sz w:val="28"/>
          <w:szCs w:val="28"/>
          <w:lang w:eastAsia="ru-RU"/>
        </w:rPr>
        <w:t>по спорту</w:t>
      </w:r>
      <w:r w:rsidRPr="00EC1E1B">
        <w:rPr>
          <w:rFonts w:ascii="Times New Roman" w:eastAsia="Times New Roman" w:hAnsi="Times New Roman"/>
          <w:sz w:val="28"/>
          <w:szCs w:val="28"/>
          <w:lang w:eastAsia="ru-RU"/>
        </w:rPr>
        <w:t xml:space="preserve"> -  120,0 тыс.руб. или  100 % к плану года  (120,0 т.руб.) ( в поселениях испол.= 454,0 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Расходы на предоставление межбюджетных трансфертов другим бюджетам бюджетной системы за  2014 составили 7,7 млн.руб., что составляет  98,0% годового плана . Удельный вес в общих расходах составил 2,8 %. </w:t>
      </w:r>
    </w:p>
    <w:p w:rsidR="00EC1E1B" w:rsidRPr="00EC1E1B" w:rsidRDefault="00EC1E1B" w:rsidP="00EC1E1B">
      <w:pPr>
        <w:spacing w:after="0" w:line="240" w:lineRule="auto"/>
        <w:jc w:val="both"/>
        <w:rPr>
          <w:rFonts w:ascii="Times New Roman" w:eastAsia="Times New Roman" w:hAnsi="Times New Roman"/>
          <w:sz w:val="28"/>
          <w:szCs w:val="28"/>
          <w:highlight w:val="yellow"/>
          <w:lang w:eastAsia="ru-RU"/>
        </w:rPr>
      </w:pPr>
      <w:r w:rsidRPr="00EC1E1B">
        <w:rPr>
          <w:rFonts w:ascii="Times New Roman" w:eastAsia="Times New Roman" w:hAnsi="Times New Roman"/>
          <w:sz w:val="28"/>
          <w:szCs w:val="28"/>
          <w:lang w:eastAsia="ru-RU"/>
        </w:rPr>
        <w:t>По состоянию на 1 января 2015 года общая кредиторская задолженность по  консолидированному бюджету составила – 23,4 млн.руб., в том числе по заработной плате 4,3млн.рублей по  перечислениям  в  пенсионный фонд и внебюджетные фонды  – 12,1млн.руб. по оплате  за топливно-энергетические ресурсы – 2,1 т.руб.</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На 1 января  2015 года  в бюджете Питерского муниципального района сложился дефицит  в сумме  8,9 млн.руб. (разница остатков на 01.01.15г.  4771,4 т.руб. -остатки на 01.01.2014г. 3773,7т.руб.= 997,7 т.руб. Полученный кредит в 2014г. 9900,0 т.руб.-997,7 =8902,3т.руб.На 1 января в районе взято 16400,0т.рублей кредита.</w:t>
      </w:r>
    </w:p>
    <w:p w:rsidR="00EC1E1B" w:rsidRPr="00EC1E1B" w:rsidRDefault="00EC1E1B" w:rsidP="00EC1E1B">
      <w:pPr>
        <w:spacing w:after="0" w:line="240" w:lineRule="auto"/>
        <w:jc w:val="both"/>
        <w:rPr>
          <w:rFonts w:ascii="Times New Roman" w:eastAsia="Times New Roman" w:hAnsi="Times New Roman"/>
          <w:sz w:val="28"/>
          <w:szCs w:val="28"/>
          <w:lang w:eastAsia="ru-RU"/>
        </w:rPr>
      </w:pPr>
      <w:r w:rsidRPr="00EC1E1B">
        <w:rPr>
          <w:rFonts w:ascii="Times New Roman" w:eastAsia="Times New Roman" w:hAnsi="Times New Roman"/>
          <w:sz w:val="28"/>
          <w:szCs w:val="28"/>
          <w:lang w:eastAsia="ru-RU"/>
        </w:rPr>
        <w:t xml:space="preserve">      </w:t>
      </w:r>
    </w:p>
    <w:p w:rsidR="00AA7DD1" w:rsidRPr="00F16EB8" w:rsidRDefault="00AA7DD1" w:rsidP="00AA7DD1">
      <w:pPr>
        <w:pStyle w:val="21"/>
        <w:ind w:firstLine="540"/>
        <w:jc w:val="both"/>
        <w:rPr>
          <w:b/>
        </w:rPr>
      </w:pPr>
      <w:r w:rsidRPr="00F16EB8">
        <w:rPr>
          <w:b/>
          <w:noProof/>
        </w:rPr>
        <w:t xml:space="preserve">Итоги реализации </w:t>
      </w:r>
      <w:r>
        <w:rPr>
          <w:b/>
          <w:noProof/>
        </w:rPr>
        <w:t xml:space="preserve"> </w:t>
      </w:r>
      <w:r w:rsidRPr="00F16EB8">
        <w:rPr>
          <w:b/>
        </w:rPr>
        <w:t>муниципальных</w:t>
      </w:r>
      <w:r>
        <w:rPr>
          <w:b/>
        </w:rPr>
        <w:t xml:space="preserve"> </w:t>
      </w:r>
      <w:r w:rsidRPr="00F16EB8">
        <w:rPr>
          <w:b/>
        </w:rPr>
        <w:t xml:space="preserve"> и</w:t>
      </w:r>
    </w:p>
    <w:p w:rsidR="00AA7DD1" w:rsidRPr="00F16EB8" w:rsidRDefault="00AA7DD1" w:rsidP="00AA7DD1">
      <w:pPr>
        <w:spacing w:after="0" w:line="240" w:lineRule="auto"/>
        <w:ind w:firstLine="709"/>
        <w:jc w:val="center"/>
        <w:rPr>
          <w:rFonts w:ascii="Times New Roman" w:hAnsi="Times New Roman"/>
          <w:b/>
          <w:sz w:val="28"/>
          <w:szCs w:val="28"/>
        </w:rPr>
      </w:pPr>
      <w:r w:rsidRPr="00F16EB8">
        <w:rPr>
          <w:rFonts w:ascii="Times New Roman" w:hAnsi="Times New Roman"/>
          <w:b/>
          <w:sz w:val="28"/>
          <w:szCs w:val="28"/>
        </w:rPr>
        <w:t>ведомственных программ</w:t>
      </w:r>
      <w:r>
        <w:rPr>
          <w:rFonts w:ascii="Times New Roman" w:hAnsi="Times New Roman"/>
          <w:b/>
          <w:sz w:val="28"/>
          <w:szCs w:val="28"/>
        </w:rPr>
        <w:t>.</w:t>
      </w:r>
    </w:p>
    <w:p w:rsidR="00AA7DD1" w:rsidRPr="00F16EB8" w:rsidRDefault="00AA7DD1" w:rsidP="00AA7DD1">
      <w:pPr>
        <w:spacing w:after="0" w:line="240" w:lineRule="auto"/>
        <w:ind w:firstLine="709"/>
        <w:jc w:val="both"/>
        <w:rPr>
          <w:rFonts w:ascii="Times New Roman" w:hAnsi="Times New Roman"/>
          <w:b/>
          <w:noProof/>
          <w:sz w:val="28"/>
          <w:szCs w:val="28"/>
          <w:lang w:eastAsia="ru-RU"/>
        </w:rPr>
      </w:pPr>
    </w:p>
    <w:p w:rsidR="00AA7DD1" w:rsidRDefault="00AA7DD1" w:rsidP="00AA7DD1">
      <w:pPr>
        <w:spacing w:after="0" w:line="240" w:lineRule="auto"/>
        <w:ind w:firstLine="709"/>
        <w:jc w:val="both"/>
        <w:rPr>
          <w:rFonts w:ascii="Times New Roman" w:hAnsi="Times New Roman"/>
          <w:sz w:val="28"/>
          <w:szCs w:val="28"/>
        </w:rPr>
      </w:pPr>
      <w:r w:rsidRPr="00F16EB8">
        <w:rPr>
          <w:rFonts w:ascii="Times New Roman" w:hAnsi="Times New Roman"/>
          <w:noProof/>
          <w:sz w:val="28"/>
          <w:szCs w:val="28"/>
          <w:lang w:eastAsia="ru-RU"/>
        </w:rPr>
        <w:t xml:space="preserve">В целях реализации приоритетов социально-экономического развития </w:t>
      </w:r>
      <w:r w:rsidRPr="00F16EB8">
        <w:rPr>
          <w:rFonts w:ascii="Times New Roman" w:hAnsi="Times New Roman"/>
          <w:sz w:val="28"/>
          <w:szCs w:val="28"/>
        </w:rPr>
        <w:t>муниципального  района</w:t>
      </w:r>
      <w:r w:rsidRPr="00F16EB8">
        <w:rPr>
          <w:rFonts w:ascii="Times New Roman" w:hAnsi="Times New Roman"/>
          <w:noProof/>
          <w:sz w:val="28"/>
          <w:szCs w:val="28"/>
          <w:lang w:eastAsia="ru-RU"/>
        </w:rPr>
        <w:t xml:space="preserve"> и повышения результативности расходов главными распорядителями бюджетных средств были исполнены </w:t>
      </w:r>
      <w:r w:rsidRPr="00F16EB8">
        <w:rPr>
          <w:rFonts w:ascii="Times New Roman" w:hAnsi="Times New Roman"/>
          <w:sz w:val="28"/>
          <w:szCs w:val="28"/>
        </w:rPr>
        <w:t xml:space="preserve"> муниципальные и  ведомственные программ. Ресурсное обеспечение программ приведено в таблице.</w:t>
      </w:r>
    </w:p>
    <w:p w:rsidR="00F44D58" w:rsidRDefault="00F44D58" w:rsidP="00AA7DD1">
      <w:pPr>
        <w:spacing w:after="0" w:line="240" w:lineRule="auto"/>
        <w:ind w:firstLine="709"/>
        <w:jc w:val="both"/>
        <w:rPr>
          <w:rFonts w:ascii="Times New Roman" w:hAnsi="Times New Roman"/>
          <w:sz w:val="28"/>
          <w:szCs w:val="28"/>
        </w:rPr>
      </w:pPr>
    </w:p>
    <w:p w:rsidR="00F44D58" w:rsidRPr="00F16EB8" w:rsidRDefault="00F44D58" w:rsidP="00AA7DD1">
      <w:pPr>
        <w:spacing w:after="0" w:line="240" w:lineRule="auto"/>
        <w:ind w:firstLine="709"/>
        <w:jc w:val="both"/>
        <w:rPr>
          <w:rFonts w:ascii="Times New Roman" w:hAnsi="Times New Roman"/>
          <w:b/>
          <w:noProof/>
          <w:sz w:val="28"/>
          <w:szCs w:val="28"/>
          <w:lang w:eastAsia="ru-RU"/>
        </w:rPr>
      </w:pPr>
    </w:p>
    <w:p w:rsidR="00AA7DD1" w:rsidRDefault="00AA7DD1" w:rsidP="00AA7DD1">
      <w:pPr>
        <w:spacing w:after="0" w:line="240" w:lineRule="auto"/>
        <w:ind w:firstLine="709"/>
        <w:jc w:val="center"/>
        <w:rPr>
          <w:rFonts w:ascii="Times New Roman" w:hAnsi="Times New Roman"/>
          <w:b/>
          <w:noProof/>
          <w:sz w:val="28"/>
          <w:szCs w:val="28"/>
          <w:lang w:eastAsia="ru-RU"/>
        </w:rPr>
      </w:pPr>
      <w:r w:rsidRPr="00414B90">
        <w:rPr>
          <w:rFonts w:ascii="Times New Roman" w:hAnsi="Times New Roman"/>
          <w:b/>
          <w:noProof/>
          <w:sz w:val="28"/>
          <w:szCs w:val="28"/>
          <w:lang w:eastAsia="ru-RU"/>
        </w:rPr>
        <w:t xml:space="preserve">Таблица </w:t>
      </w:r>
      <w:r>
        <w:rPr>
          <w:rFonts w:ascii="Times New Roman" w:hAnsi="Times New Roman"/>
          <w:b/>
          <w:noProof/>
          <w:sz w:val="28"/>
          <w:szCs w:val="28"/>
          <w:lang w:eastAsia="ru-RU"/>
        </w:rPr>
        <w:t>5</w:t>
      </w:r>
      <w:r w:rsidRPr="00414B90">
        <w:rPr>
          <w:rFonts w:ascii="Times New Roman" w:hAnsi="Times New Roman"/>
          <w:b/>
          <w:noProof/>
          <w:sz w:val="28"/>
          <w:szCs w:val="28"/>
          <w:lang w:eastAsia="ru-RU"/>
        </w:rPr>
        <w:t>. Исполнение муниципальных и ведомственных целевых программ за 201</w:t>
      </w:r>
      <w:r>
        <w:rPr>
          <w:rFonts w:ascii="Times New Roman" w:hAnsi="Times New Roman"/>
          <w:b/>
          <w:noProof/>
          <w:sz w:val="28"/>
          <w:szCs w:val="28"/>
          <w:lang w:eastAsia="ru-RU"/>
        </w:rPr>
        <w:t>5</w:t>
      </w:r>
      <w:r w:rsidRPr="00414B90">
        <w:rPr>
          <w:rFonts w:ascii="Times New Roman" w:hAnsi="Times New Roman"/>
          <w:b/>
          <w:noProof/>
          <w:sz w:val="28"/>
          <w:szCs w:val="28"/>
          <w:lang w:eastAsia="ru-RU"/>
        </w:rPr>
        <w:t xml:space="preserve"> год</w:t>
      </w:r>
    </w:p>
    <w:p w:rsidR="00F44D58" w:rsidRDefault="00F44D58" w:rsidP="00AA7DD1">
      <w:pPr>
        <w:spacing w:after="0" w:line="240" w:lineRule="auto"/>
        <w:ind w:firstLine="709"/>
        <w:jc w:val="center"/>
        <w:rPr>
          <w:rFonts w:ascii="Times New Roman" w:hAnsi="Times New Roman"/>
          <w:b/>
          <w:noProof/>
          <w:sz w:val="28"/>
          <w:szCs w:val="28"/>
          <w:lang w:eastAsia="ru-RU"/>
        </w:rPr>
      </w:pPr>
    </w:p>
    <w:p w:rsidR="00F44D58" w:rsidRPr="00F44D58" w:rsidRDefault="00F44D58" w:rsidP="00F44D58">
      <w:pPr>
        <w:jc w:val="both"/>
        <w:rPr>
          <w:rFonts w:ascii="Times New Roman" w:hAnsi="Times New Roman"/>
          <w:sz w:val="24"/>
          <w:szCs w:val="24"/>
          <w:lang w:val="en-US"/>
        </w:rPr>
      </w:pPr>
      <w:r w:rsidRPr="00F44D58">
        <w:rPr>
          <w:rFonts w:ascii="Times New Roman" w:hAnsi="Times New Roman"/>
          <w:sz w:val="24"/>
          <w:szCs w:val="24"/>
          <w:lang w:val="en-US"/>
        </w:rPr>
        <w:t xml:space="preserve">1. Федеральные программы: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2268"/>
      </w:tblGrid>
      <w:tr w:rsidR="00F44D58" w:rsidRPr="00F44D58" w:rsidTr="00F44D58">
        <w:trPr>
          <w:trHeight w:val="723"/>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Наименование</w:t>
            </w:r>
            <w:r>
              <w:rPr>
                <w:rFonts w:ascii="Times New Roman" w:hAnsi="Times New Roman"/>
              </w:rPr>
              <w:t xml:space="preserve">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Бюджетные</w:t>
            </w:r>
          </w:p>
          <w:p w:rsidR="00F44D58" w:rsidRPr="00F44D58" w:rsidRDefault="00F44D58" w:rsidP="006B330E">
            <w:pPr>
              <w:jc w:val="both"/>
              <w:rPr>
                <w:rFonts w:ascii="Times New Roman" w:hAnsi="Times New Roman"/>
              </w:rPr>
            </w:pPr>
            <w:r w:rsidRPr="00F44D58">
              <w:rPr>
                <w:rFonts w:ascii="Times New Roman" w:hAnsi="Times New Roman"/>
              </w:rPr>
              <w:t>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Исполнен</w:t>
            </w:r>
            <w:r>
              <w:rPr>
                <w:rFonts w:ascii="Times New Roman" w:hAnsi="Times New Roman"/>
              </w:rPr>
              <w:t>ие</w:t>
            </w:r>
          </w:p>
        </w:tc>
      </w:tr>
      <w:tr w:rsidR="00F44D58" w:rsidRPr="00F44D58" w:rsidTr="00F44D58">
        <w:trPr>
          <w:trHeight w:val="1006"/>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lastRenderedPageBreak/>
              <w:t>Субсидии на мероприятия подпрограммы «Обеспечение жильем молодых семей»</w:t>
            </w:r>
          </w:p>
          <w:p w:rsidR="00F44D58" w:rsidRPr="00F44D58" w:rsidRDefault="00F44D58" w:rsidP="006B330E">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203 219,04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88 090,63</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 xml:space="preserve">Субсидии на государственную поддержку малого и среднего предпринимательства, включая крестьянские (фермерские)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760 000,00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760 000,00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93 050,00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93 050,00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Субсидии на мероприятия государственной программы Российской Федерации «Доступная среда» на 2011-2015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1 548 400,00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225 391,99</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Создание в общеобразовате5льныхх организациях, расположенных в сельской местности, условия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1 174 800,00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1 174 800,00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Иные межбюджетные трансферты на государственную поддержку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100 000,00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100 000,00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3 879 469,04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2 441 332,62</w:t>
            </w:r>
          </w:p>
        </w:tc>
      </w:tr>
    </w:tbl>
    <w:p w:rsidR="00F44D58" w:rsidRPr="00F44D58" w:rsidRDefault="00F44D58" w:rsidP="00F44D58">
      <w:pPr>
        <w:jc w:val="both"/>
        <w:rPr>
          <w:rFonts w:ascii="Times New Roman" w:hAnsi="Times New Roman"/>
          <w:sz w:val="24"/>
          <w:szCs w:val="24"/>
          <w:lang w:val="en-US"/>
        </w:rPr>
      </w:pPr>
      <w:r w:rsidRPr="00F44D58">
        <w:rPr>
          <w:rFonts w:ascii="Times New Roman" w:hAnsi="Times New Roman"/>
          <w:sz w:val="24"/>
          <w:szCs w:val="24"/>
          <w:lang w:val="en-US"/>
        </w:rPr>
        <w:t>2. Областные программы:</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2268"/>
      </w:tblGrid>
      <w:tr w:rsidR="00F44D58" w:rsidRPr="00F44D58" w:rsidTr="00F44D58">
        <w:trPr>
          <w:trHeight w:val="611"/>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Наименование</w:t>
            </w:r>
            <w:r>
              <w:rPr>
                <w:rFonts w:ascii="Times New Roman" w:hAnsi="Times New Roman"/>
              </w:rPr>
              <w:t xml:space="preserve">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Бюджетные</w:t>
            </w:r>
          </w:p>
          <w:p w:rsidR="00F44D58" w:rsidRPr="00F44D58" w:rsidRDefault="00F44D58" w:rsidP="006B330E">
            <w:pPr>
              <w:jc w:val="both"/>
              <w:rPr>
                <w:rFonts w:ascii="Times New Roman" w:hAnsi="Times New Roman"/>
              </w:rPr>
            </w:pPr>
            <w:r w:rsidRPr="00F44D58">
              <w:rPr>
                <w:rFonts w:ascii="Times New Roman" w:hAnsi="Times New Roman"/>
              </w:rPr>
              <w:t>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Исполнен</w:t>
            </w:r>
            <w:r>
              <w:rPr>
                <w:rFonts w:ascii="Times New Roman" w:hAnsi="Times New Roman"/>
              </w:rPr>
              <w:t>ие</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Субсидия на обеспечение жильем молодых семей за счет 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477 536,26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205 670,17</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Субсидии на софинансирование расходных обязательств по реализации мероприятий муниципальных программ развития малого и среднего предпринимательства, включая крестьянские (фермерские)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190 000,00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190 000,00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lastRenderedPageBreak/>
              <w:t>Иные межбюджетные трансферты на комплектование книжных фондов библиотек муниципальных образований Саратовской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2 300,00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2 300,00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Субсидии бюджетам муниципальных районов области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663 600,00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663 600,00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Субсидия бюджету муниципального района на создание в общеобразовательных организациях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73 800,0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73 800,00</w:t>
            </w:r>
          </w:p>
        </w:tc>
      </w:tr>
      <w:tr w:rsidR="00F44D58" w:rsidRPr="00F44D58" w:rsidTr="00F44D5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1 407 236,26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1 135 370,17</w:t>
            </w:r>
          </w:p>
        </w:tc>
      </w:tr>
    </w:tbl>
    <w:p w:rsidR="00F44D58" w:rsidRPr="00F44D58" w:rsidRDefault="00F44D58" w:rsidP="00F44D58">
      <w:pPr>
        <w:jc w:val="both"/>
        <w:rPr>
          <w:rFonts w:ascii="Times New Roman" w:hAnsi="Times New Roman"/>
          <w:sz w:val="24"/>
          <w:szCs w:val="24"/>
          <w:lang w:val="en-US"/>
        </w:rPr>
      </w:pPr>
      <w:r w:rsidRPr="00F44D58">
        <w:rPr>
          <w:rFonts w:ascii="Times New Roman" w:hAnsi="Times New Roman"/>
          <w:sz w:val="24"/>
          <w:szCs w:val="24"/>
          <w:lang w:val="en-US"/>
        </w:rPr>
        <w:t>3. Муниципальные программы:</w:t>
      </w:r>
    </w:p>
    <w:tbl>
      <w:tblPr>
        <w:tblW w:w="8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1701"/>
        <w:gridCol w:w="2268"/>
      </w:tblGrid>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Наименование</w:t>
            </w:r>
            <w:r>
              <w:rPr>
                <w:rFonts w:ascii="Times New Roman" w:hAnsi="Times New Roman"/>
              </w:rPr>
              <w:t xml:space="preserve">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Бюджетные</w:t>
            </w:r>
          </w:p>
          <w:p w:rsidR="00F44D58" w:rsidRPr="00F44D58" w:rsidRDefault="00F44D58" w:rsidP="006B330E">
            <w:pPr>
              <w:jc w:val="both"/>
              <w:rPr>
                <w:rFonts w:ascii="Times New Roman" w:hAnsi="Times New Roman"/>
              </w:rPr>
            </w:pPr>
            <w:r w:rsidRPr="00F44D58">
              <w:rPr>
                <w:rFonts w:ascii="Times New Roman" w:hAnsi="Times New Roman"/>
              </w:rPr>
              <w:t>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Исполнен</w:t>
            </w:r>
            <w:r>
              <w:rPr>
                <w:rFonts w:ascii="Times New Roman" w:hAnsi="Times New Roman"/>
              </w:rPr>
              <w:t>ие</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«Развитие физической культуры, спорта, туризма и молодежной политики» на 2014-2016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454 000,00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454 000,00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rPr>
                <w:rFonts w:ascii="Times New Roman" w:hAnsi="Times New Roman"/>
              </w:rPr>
            </w:pPr>
            <w:r w:rsidRPr="00F44D58">
              <w:rPr>
                <w:rFonts w:ascii="Times New Roman" w:hAnsi="Times New Roman"/>
              </w:rPr>
              <w:t>Подпрограмма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388 664,79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388 664,79</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«Капитальный ремонт и ремонт автомобильных дорог общего пользования местного значения на 2014-2016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5 947 200,00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Подпрограмма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575 085,23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575 085,23</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Доплаты к пенсии муниципальным служащим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801 440,00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701 501,36</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Организация и проведение физкультурных и спортивно-массовых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120 000,00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120 000,00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Пособия, компенсации, меры социальной поддержки по публичным нормативным обязательствам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32 300,00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32 300,00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lastRenderedPageBreak/>
              <w:t>Муниципальная программа «Социальная поддержка отдельных категорий граждан, проживающих и работающих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263 852,64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263 852,64</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по материальной помощи из резервного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134 000,00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134 000,00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 xml:space="preserve">Мероприятия в сфере взаимодействия со средствами массовой информации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171 300,00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146 505,76</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«Обеспечение жилыми помещениями молодых семей и молодых специалистов на территории Питерского муниципального района в 2011-2015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20 000,00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10 000,00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«Энергосбережение и повышение энергоэффективности»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471 200,00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471 200,00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Муниципальная программа «Развитие малого и среднего предпринимательства в Питерском районе» на 2012-2015гг.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15 000,00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15 000,00</w:t>
            </w:r>
          </w:p>
        </w:tc>
      </w:tr>
      <w:tr w:rsidR="00F44D58" w:rsidRPr="00F44D58" w:rsidTr="00F44D58">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9 394 042,66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4D58" w:rsidRPr="00F44D58" w:rsidRDefault="00F44D58" w:rsidP="006B330E">
            <w:pPr>
              <w:jc w:val="both"/>
              <w:rPr>
                <w:rFonts w:ascii="Times New Roman" w:hAnsi="Times New Roman"/>
              </w:rPr>
            </w:pPr>
            <w:r w:rsidRPr="00F44D58">
              <w:rPr>
                <w:rFonts w:ascii="Times New Roman" w:hAnsi="Times New Roman"/>
              </w:rPr>
              <w:t>3 312 109,78</w:t>
            </w:r>
          </w:p>
        </w:tc>
      </w:tr>
    </w:tbl>
    <w:p w:rsidR="00AA7DD1" w:rsidRDefault="00AA7DD1" w:rsidP="00AA7DD1">
      <w:pPr>
        <w:jc w:val="both"/>
        <w:rPr>
          <w:rFonts w:ascii="Times New Roman" w:hAnsi="Times New Roman"/>
          <w:sz w:val="28"/>
          <w:szCs w:val="28"/>
        </w:rPr>
      </w:pPr>
    </w:p>
    <w:p w:rsidR="00AA7DD1" w:rsidRPr="00C85EC3" w:rsidRDefault="00AA7DD1" w:rsidP="00AA7DD1">
      <w:pPr>
        <w:ind w:firstLine="851"/>
        <w:jc w:val="both"/>
        <w:rPr>
          <w:rFonts w:ascii="Times New Roman" w:hAnsi="Times New Roman"/>
          <w:sz w:val="28"/>
          <w:szCs w:val="28"/>
          <w:lang w:val="en-US"/>
        </w:rPr>
      </w:pPr>
    </w:p>
    <w:p w:rsidR="00AA7DD1" w:rsidRPr="007A1AAD" w:rsidRDefault="00AA7DD1" w:rsidP="00AA7DD1">
      <w:pPr>
        <w:pStyle w:val="a6"/>
        <w:spacing w:line="240" w:lineRule="auto"/>
        <w:ind w:firstLine="709"/>
        <w:jc w:val="both"/>
        <w:rPr>
          <w:rFonts w:ascii="Times New Roman" w:hAnsi="Times New Roman"/>
          <w:sz w:val="28"/>
          <w:szCs w:val="28"/>
        </w:rPr>
      </w:pPr>
    </w:p>
    <w:p w:rsidR="00AA7DD1" w:rsidRDefault="00AA7DD1" w:rsidP="00AA7DD1">
      <w:pPr>
        <w:spacing w:line="240" w:lineRule="auto"/>
        <w:jc w:val="center"/>
        <w:rPr>
          <w:rFonts w:ascii="Times New Roman" w:hAnsi="Times New Roman"/>
          <w:b/>
          <w:bCs/>
          <w:sz w:val="28"/>
          <w:szCs w:val="28"/>
        </w:rPr>
      </w:pPr>
      <w:r w:rsidRPr="00844BBF">
        <w:rPr>
          <w:rFonts w:ascii="Times New Roman" w:hAnsi="Times New Roman"/>
          <w:b/>
          <w:bCs/>
          <w:sz w:val="28"/>
          <w:szCs w:val="28"/>
        </w:rPr>
        <w:t>6. Открытые информационны</w:t>
      </w:r>
      <w:r>
        <w:rPr>
          <w:rFonts w:ascii="Times New Roman" w:hAnsi="Times New Roman"/>
          <w:b/>
          <w:bCs/>
          <w:sz w:val="28"/>
          <w:szCs w:val="28"/>
        </w:rPr>
        <w:t>й</w:t>
      </w:r>
      <w:r w:rsidRPr="00844BBF">
        <w:rPr>
          <w:rFonts w:ascii="Times New Roman" w:hAnsi="Times New Roman"/>
          <w:b/>
          <w:bCs/>
          <w:sz w:val="28"/>
          <w:szCs w:val="28"/>
        </w:rPr>
        <w:t xml:space="preserve"> ресурс, на котор</w:t>
      </w:r>
      <w:r>
        <w:rPr>
          <w:rFonts w:ascii="Times New Roman" w:hAnsi="Times New Roman"/>
          <w:b/>
          <w:bCs/>
          <w:sz w:val="28"/>
          <w:szCs w:val="28"/>
        </w:rPr>
        <w:t>ом</w:t>
      </w:r>
      <w:r w:rsidRPr="00844BBF">
        <w:rPr>
          <w:rFonts w:ascii="Times New Roman" w:hAnsi="Times New Roman"/>
          <w:b/>
          <w:bCs/>
          <w:sz w:val="28"/>
          <w:szCs w:val="28"/>
        </w:rPr>
        <w:t xml:space="preserve"> р</w:t>
      </w:r>
      <w:r>
        <w:rPr>
          <w:rFonts w:ascii="Times New Roman" w:hAnsi="Times New Roman"/>
          <w:b/>
          <w:bCs/>
          <w:sz w:val="28"/>
          <w:szCs w:val="28"/>
        </w:rPr>
        <w:t>азмещается информация о бюджете</w:t>
      </w:r>
    </w:p>
    <w:p w:rsidR="00AA7DD1" w:rsidRDefault="00AA7DD1" w:rsidP="00AA7DD1"/>
    <w:p w:rsidR="00AA7DD1" w:rsidRDefault="00AA7DD1" w:rsidP="00AA7DD1"/>
    <w:p w:rsidR="00CB6597" w:rsidRDefault="00CB6597"/>
    <w:sectPr w:rsidR="00CB6597" w:rsidSect="00CB6597">
      <w:head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07" w:rsidRDefault="00220B07" w:rsidP="00BF7D64">
      <w:pPr>
        <w:spacing w:after="0" w:line="240" w:lineRule="auto"/>
      </w:pPr>
      <w:r>
        <w:separator/>
      </w:r>
    </w:p>
  </w:endnote>
  <w:endnote w:type="continuationSeparator" w:id="1">
    <w:p w:rsidR="00220B07" w:rsidRDefault="00220B07" w:rsidP="00BF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07" w:rsidRDefault="00220B07" w:rsidP="00BF7D64">
      <w:pPr>
        <w:spacing w:after="0" w:line="240" w:lineRule="auto"/>
      </w:pPr>
      <w:r>
        <w:separator/>
      </w:r>
    </w:p>
  </w:footnote>
  <w:footnote w:type="continuationSeparator" w:id="1">
    <w:p w:rsidR="00220B07" w:rsidRDefault="00220B07" w:rsidP="00BF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53" w:rsidRDefault="00914268">
    <w:pPr>
      <w:pStyle w:val="ab"/>
      <w:jc w:val="right"/>
    </w:pPr>
    <w:fldSimple w:instr=" PAGE   \* MERGEFORMAT ">
      <w:r w:rsidR="00B9651D">
        <w:rPr>
          <w:noProof/>
        </w:rPr>
        <w:t>21</w:t>
      </w:r>
    </w:fldSimple>
  </w:p>
  <w:p w:rsidR="000B1C53" w:rsidRDefault="000B1C5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8496"/>
        </w:tabs>
        <w:ind w:left="8928" w:hanging="432"/>
      </w:pPr>
    </w:lvl>
    <w:lvl w:ilvl="1">
      <w:start w:val="1"/>
      <w:numFmt w:val="none"/>
      <w:suff w:val="nothing"/>
      <w:lvlText w:val=""/>
      <w:lvlJc w:val="left"/>
      <w:pPr>
        <w:tabs>
          <w:tab w:val="num" w:pos="8496"/>
        </w:tabs>
        <w:ind w:left="9072" w:hanging="576"/>
      </w:pPr>
    </w:lvl>
    <w:lvl w:ilvl="2">
      <w:start w:val="1"/>
      <w:numFmt w:val="none"/>
      <w:suff w:val="nothing"/>
      <w:lvlText w:val=""/>
      <w:lvlJc w:val="left"/>
      <w:pPr>
        <w:tabs>
          <w:tab w:val="num" w:pos="8496"/>
        </w:tabs>
        <w:ind w:left="9216" w:hanging="720"/>
      </w:pPr>
    </w:lvl>
    <w:lvl w:ilvl="3">
      <w:start w:val="1"/>
      <w:numFmt w:val="none"/>
      <w:suff w:val="nothing"/>
      <w:lvlText w:val=""/>
      <w:lvlJc w:val="left"/>
      <w:pPr>
        <w:tabs>
          <w:tab w:val="num" w:pos="8496"/>
        </w:tabs>
        <w:ind w:left="9360" w:hanging="864"/>
      </w:pPr>
    </w:lvl>
    <w:lvl w:ilvl="4">
      <w:start w:val="1"/>
      <w:numFmt w:val="none"/>
      <w:suff w:val="nothing"/>
      <w:lvlText w:val=""/>
      <w:lvlJc w:val="left"/>
      <w:pPr>
        <w:tabs>
          <w:tab w:val="num" w:pos="8496"/>
        </w:tabs>
        <w:ind w:left="9504" w:hanging="1008"/>
      </w:pPr>
    </w:lvl>
    <w:lvl w:ilvl="5">
      <w:start w:val="1"/>
      <w:numFmt w:val="none"/>
      <w:suff w:val="nothing"/>
      <w:lvlText w:val=""/>
      <w:lvlJc w:val="left"/>
      <w:pPr>
        <w:tabs>
          <w:tab w:val="num" w:pos="8496"/>
        </w:tabs>
        <w:ind w:left="9648" w:hanging="1152"/>
      </w:pPr>
    </w:lvl>
    <w:lvl w:ilvl="6">
      <w:start w:val="1"/>
      <w:numFmt w:val="none"/>
      <w:suff w:val="nothing"/>
      <w:lvlText w:val=""/>
      <w:lvlJc w:val="left"/>
      <w:pPr>
        <w:tabs>
          <w:tab w:val="num" w:pos="8496"/>
        </w:tabs>
        <w:ind w:left="9792" w:hanging="1296"/>
      </w:pPr>
    </w:lvl>
    <w:lvl w:ilvl="7">
      <w:start w:val="1"/>
      <w:numFmt w:val="none"/>
      <w:suff w:val="nothing"/>
      <w:lvlText w:val=""/>
      <w:lvlJc w:val="left"/>
      <w:pPr>
        <w:tabs>
          <w:tab w:val="num" w:pos="8496"/>
        </w:tabs>
        <w:ind w:left="9936" w:hanging="1440"/>
      </w:pPr>
    </w:lvl>
    <w:lvl w:ilvl="8">
      <w:start w:val="1"/>
      <w:numFmt w:val="none"/>
      <w:suff w:val="nothing"/>
      <w:lvlText w:val=""/>
      <w:lvlJc w:val="left"/>
      <w:pPr>
        <w:tabs>
          <w:tab w:val="num" w:pos="8496"/>
        </w:tabs>
        <w:ind w:left="10080" w:hanging="1584"/>
      </w:pPr>
    </w:lvl>
  </w:abstractNum>
  <w:abstractNum w:abstractNumId="1">
    <w:nsid w:val="016D69BD"/>
    <w:multiLevelType w:val="multilevel"/>
    <w:tmpl w:val="7A0C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F21D0"/>
    <w:multiLevelType w:val="hybridMultilevel"/>
    <w:tmpl w:val="CF744028"/>
    <w:lvl w:ilvl="0" w:tplc="C108EF6E">
      <w:start w:val="1"/>
      <w:numFmt w:val="bullet"/>
      <w:lvlText w:val="•"/>
      <w:lvlJc w:val="left"/>
      <w:pPr>
        <w:tabs>
          <w:tab w:val="num" w:pos="720"/>
        </w:tabs>
        <w:ind w:left="720" w:hanging="360"/>
      </w:pPr>
      <w:rPr>
        <w:rFonts w:ascii="Times New Roman" w:hAnsi="Times New Roman" w:hint="default"/>
      </w:rPr>
    </w:lvl>
    <w:lvl w:ilvl="1" w:tplc="ED3E07FA" w:tentative="1">
      <w:start w:val="1"/>
      <w:numFmt w:val="bullet"/>
      <w:lvlText w:val="•"/>
      <w:lvlJc w:val="left"/>
      <w:pPr>
        <w:tabs>
          <w:tab w:val="num" w:pos="1440"/>
        </w:tabs>
        <w:ind w:left="1440" w:hanging="360"/>
      </w:pPr>
      <w:rPr>
        <w:rFonts w:ascii="Times New Roman" w:hAnsi="Times New Roman" w:hint="default"/>
      </w:rPr>
    </w:lvl>
    <w:lvl w:ilvl="2" w:tplc="5360FE3E" w:tentative="1">
      <w:start w:val="1"/>
      <w:numFmt w:val="bullet"/>
      <w:lvlText w:val="•"/>
      <w:lvlJc w:val="left"/>
      <w:pPr>
        <w:tabs>
          <w:tab w:val="num" w:pos="2160"/>
        </w:tabs>
        <w:ind w:left="2160" w:hanging="360"/>
      </w:pPr>
      <w:rPr>
        <w:rFonts w:ascii="Times New Roman" w:hAnsi="Times New Roman" w:hint="default"/>
      </w:rPr>
    </w:lvl>
    <w:lvl w:ilvl="3" w:tplc="184C626E" w:tentative="1">
      <w:start w:val="1"/>
      <w:numFmt w:val="bullet"/>
      <w:lvlText w:val="•"/>
      <w:lvlJc w:val="left"/>
      <w:pPr>
        <w:tabs>
          <w:tab w:val="num" w:pos="2880"/>
        </w:tabs>
        <w:ind w:left="2880" w:hanging="360"/>
      </w:pPr>
      <w:rPr>
        <w:rFonts w:ascii="Times New Roman" w:hAnsi="Times New Roman" w:hint="default"/>
      </w:rPr>
    </w:lvl>
    <w:lvl w:ilvl="4" w:tplc="6D34BF60" w:tentative="1">
      <w:start w:val="1"/>
      <w:numFmt w:val="bullet"/>
      <w:lvlText w:val="•"/>
      <w:lvlJc w:val="left"/>
      <w:pPr>
        <w:tabs>
          <w:tab w:val="num" w:pos="3600"/>
        </w:tabs>
        <w:ind w:left="3600" w:hanging="360"/>
      </w:pPr>
      <w:rPr>
        <w:rFonts w:ascii="Times New Roman" w:hAnsi="Times New Roman" w:hint="default"/>
      </w:rPr>
    </w:lvl>
    <w:lvl w:ilvl="5" w:tplc="46C0B9E0" w:tentative="1">
      <w:start w:val="1"/>
      <w:numFmt w:val="bullet"/>
      <w:lvlText w:val="•"/>
      <w:lvlJc w:val="left"/>
      <w:pPr>
        <w:tabs>
          <w:tab w:val="num" w:pos="4320"/>
        </w:tabs>
        <w:ind w:left="4320" w:hanging="360"/>
      </w:pPr>
      <w:rPr>
        <w:rFonts w:ascii="Times New Roman" w:hAnsi="Times New Roman" w:hint="default"/>
      </w:rPr>
    </w:lvl>
    <w:lvl w:ilvl="6" w:tplc="445250C8" w:tentative="1">
      <w:start w:val="1"/>
      <w:numFmt w:val="bullet"/>
      <w:lvlText w:val="•"/>
      <w:lvlJc w:val="left"/>
      <w:pPr>
        <w:tabs>
          <w:tab w:val="num" w:pos="5040"/>
        </w:tabs>
        <w:ind w:left="5040" w:hanging="360"/>
      </w:pPr>
      <w:rPr>
        <w:rFonts w:ascii="Times New Roman" w:hAnsi="Times New Roman" w:hint="default"/>
      </w:rPr>
    </w:lvl>
    <w:lvl w:ilvl="7" w:tplc="91FC1A7C" w:tentative="1">
      <w:start w:val="1"/>
      <w:numFmt w:val="bullet"/>
      <w:lvlText w:val="•"/>
      <w:lvlJc w:val="left"/>
      <w:pPr>
        <w:tabs>
          <w:tab w:val="num" w:pos="5760"/>
        </w:tabs>
        <w:ind w:left="5760" w:hanging="360"/>
      </w:pPr>
      <w:rPr>
        <w:rFonts w:ascii="Times New Roman" w:hAnsi="Times New Roman" w:hint="default"/>
      </w:rPr>
    </w:lvl>
    <w:lvl w:ilvl="8" w:tplc="45202D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865C63"/>
    <w:multiLevelType w:val="hybridMultilevel"/>
    <w:tmpl w:val="168E83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03F6A0D"/>
    <w:multiLevelType w:val="hybridMultilevel"/>
    <w:tmpl w:val="1734AA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6821C5"/>
    <w:multiLevelType w:val="hybridMultilevel"/>
    <w:tmpl w:val="6530477C"/>
    <w:lvl w:ilvl="0" w:tplc="6C6872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13631"/>
    <w:multiLevelType w:val="hybridMultilevel"/>
    <w:tmpl w:val="676C236C"/>
    <w:lvl w:ilvl="0" w:tplc="6FB037DE">
      <w:start w:val="1"/>
      <w:numFmt w:val="bullet"/>
      <w:lvlText w:val="•"/>
      <w:lvlJc w:val="left"/>
      <w:pPr>
        <w:tabs>
          <w:tab w:val="num" w:pos="720"/>
        </w:tabs>
        <w:ind w:left="720" w:hanging="360"/>
      </w:pPr>
      <w:rPr>
        <w:rFonts w:ascii="Times New Roman" w:hAnsi="Times New Roman" w:hint="default"/>
      </w:rPr>
    </w:lvl>
    <w:lvl w:ilvl="1" w:tplc="C7DE36BC" w:tentative="1">
      <w:start w:val="1"/>
      <w:numFmt w:val="bullet"/>
      <w:lvlText w:val="•"/>
      <w:lvlJc w:val="left"/>
      <w:pPr>
        <w:tabs>
          <w:tab w:val="num" w:pos="1440"/>
        </w:tabs>
        <w:ind w:left="1440" w:hanging="360"/>
      </w:pPr>
      <w:rPr>
        <w:rFonts w:ascii="Times New Roman" w:hAnsi="Times New Roman" w:hint="default"/>
      </w:rPr>
    </w:lvl>
    <w:lvl w:ilvl="2" w:tplc="3AA8AB72" w:tentative="1">
      <w:start w:val="1"/>
      <w:numFmt w:val="bullet"/>
      <w:lvlText w:val="•"/>
      <w:lvlJc w:val="left"/>
      <w:pPr>
        <w:tabs>
          <w:tab w:val="num" w:pos="2160"/>
        </w:tabs>
        <w:ind w:left="2160" w:hanging="360"/>
      </w:pPr>
      <w:rPr>
        <w:rFonts w:ascii="Times New Roman" w:hAnsi="Times New Roman" w:hint="default"/>
      </w:rPr>
    </w:lvl>
    <w:lvl w:ilvl="3" w:tplc="B8AE800E" w:tentative="1">
      <w:start w:val="1"/>
      <w:numFmt w:val="bullet"/>
      <w:lvlText w:val="•"/>
      <w:lvlJc w:val="left"/>
      <w:pPr>
        <w:tabs>
          <w:tab w:val="num" w:pos="2880"/>
        </w:tabs>
        <w:ind w:left="2880" w:hanging="360"/>
      </w:pPr>
      <w:rPr>
        <w:rFonts w:ascii="Times New Roman" w:hAnsi="Times New Roman" w:hint="default"/>
      </w:rPr>
    </w:lvl>
    <w:lvl w:ilvl="4" w:tplc="1DB2B4C2" w:tentative="1">
      <w:start w:val="1"/>
      <w:numFmt w:val="bullet"/>
      <w:lvlText w:val="•"/>
      <w:lvlJc w:val="left"/>
      <w:pPr>
        <w:tabs>
          <w:tab w:val="num" w:pos="3600"/>
        </w:tabs>
        <w:ind w:left="3600" w:hanging="360"/>
      </w:pPr>
      <w:rPr>
        <w:rFonts w:ascii="Times New Roman" w:hAnsi="Times New Roman" w:hint="default"/>
      </w:rPr>
    </w:lvl>
    <w:lvl w:ilvl="5" w:tplc="11C29162" w:tentative="1">
      <w:start w:val="1"/>
      <w:numFmt w:val="bullet"/>
      <w:lvlText w:val="•"/>
      <w:lvlJc w:val="left"/>
      <w:pPr>
        <w:tabs>
          <w:tab w:val="num" w:pos="4320"/>
        </w:tabs>
        <w:ind w:left="4320" w:hanging="360"/>
      </w:pPr>
      <w:rPr>
        <w:rFonts w:ascii="Times New Roman" w:hAnsi="Times New Roman" w:hint="default"/>
      </w:rPr>
    </w:lvl>
    <w:lvl w:ilvl="6" w:tplc="F25C5470" w:tentative="1">
      <w:start w:val="1"/>
      <w:numFmt w:val="bullet"/>
      <w:lvlText w:val="•"/>
      <w:lvlJc w:val="left"/>
      <w:pPr>
        <w:tabs>
          <w:tab w:val="num" w:pos="5040"/>
        </w:tabs>
        <w:ind w:left="5040" w:hanging="360"/>
      </w:pPr>
      <w:rPr>
        <w:rFonts w:ascii="Times New Roman" w:hAnsi="Times New Roman" w:hint="default"/>
      </w:rPr>
    </w:lvl>
    <w:lvl w:ilvl="7" w:tplc="A8D8EA22" w:tentative="1">
      <w:start w:val="1"/>
      <w:numFmt w:val="bullet"/>
      <w:lvlText w:val="•"/>
      <w:lvlJc w:val="left"/>
      <w:pPr>
        <w:tabs>
          <w:tab w:val="num" w:pos="5760"/>
        </w:tabs>
        <w:ind w:left="5760" w:hanging="360"/>
      </w:pPr>
      <w:rPr>
        <w:rFonts w:ascii="Times New Roman" w:hAnsi="Times New Roman" w:hint="default"/>
      </w:rPr>
    </w:lvl>
    <w:lvl w:ilvl="8" w:tplc="C6F645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22070B"/>
    <w:multiLevelType w:val="hybridMultilevel"/>
    <w:tmpl w:val="B51EE62C"/>
    <w:lvl w:ilvl="0" w:tplc="B3AEA0FC">
      <w:start w:val="1"/>
      <w:numFmt w:val="bullet"/>
      <w:lvlText w:val="•"/>
      <w:lvlJc w:val="left"/>
      <w:pPr>
        <w:tabs>
          <w:tab w:val="num" w:pos="720"/>
        </w:tabs>
        <w:ind w:left="720" w:hanging="360"/>
      </w:pPr>
      <w:rPr>
        <w:rFonts w:ascii="Times New Roman" w:hAnsi="Times New Roman" w:hint="default"/>
      </w:rPr>
    </w:lvl>
    <w:lvl w:ilvl="1" w:tplc="5810C07E" w:tentative="1">
      <w:start w:val="1"/>
      <w:numFmt w:val="bullet"/>
      <w:lvlText w:val="•"/>
      <w:lvlJc w:val="left"/>
      <w:pPr>
        <w:tabs>
          <w:tab w:val="num" w:pos="1440"/>
        </w:tabs>
        <w:ind w:left="1440" w:hanging="360"/>
      </w:pPr>
      <w:rPr>
        <w:rFonts w:ascii="Times New Roman" w:hAnsi="Times New Roman" w:hint="default"/>
      </w:rPr>
    </w:lvl>
    <w:lvl w:ilvl="2" w:tplc="386AA362" w:tentative="1">
      <w:start w:val="1"/>
      <w:numFmt w:val="bullet"/>
      <w:lvlText w:val="•"/>
      <w:lvlJc w:val="left"/>
      <w:pPr>
        <w:tabs>
          <w:tab w:val="num" w:pos="2160"/>
        </w:tabs>
        <w:ind w:left="2160" w:hanging="360"/>
      </w:pPr>
      <w:rPr>
        <w:rFonts w:ascii="Times New Roman" w:hAnsi="Times New Roman" w:hint="default"/>
      </w:rPr>
    </w:lvl>
    <w:lvl w:ilvl="3" w:tplc="540E0310" w:tentative="1">
      <w:start w:val="1"/>
      <w:numFmt w:val="bullet"/>
      <w:lvlText w:val="•"/>
      <w:lvlJc w:val="left"/>
      <w:pPr>
        <w:tabs>
          <w:tab w:val="num" w:pos="2880"/>
        </w:tabs>
        <w:ind w:left="2880" w:hanging="360"/>
      </w:pPr>
      <w:rPr>
        <w:rFonts w:ascii="Times New Roman" w:hAnsi="Times New Roman" w:hint="default"/>
      </w:rPr>
    </w:lvl>
    <w:lvl w:ilvl="4" w:tplc="FE66263C" w:tentative="1">
      <w:start w:val="1"/>
      <w:numFmt w:val="bullet"/>
      <w:lvlText w:val="•"/>
      <w:lvlJc w:val="left"/>
      <w:pPr>
        <w:tabs>
          <w:tab w:val="num" w:pos="3600"/>
        </w:tabs>
        <w:ind w:left="3600" w:hanging="360"/>
      </w:pPr>
      <w:rPr>
        <w:rFonts w:ascii="Times New Roman" w:hAnsi="Times New Roman" w:hint="default"/>
      </w:rPr>
    </w:lvl>
    <w:lvl w:ilvl="5" w:tplc="3A7403DC" w:tentative="1">
      <w:start w:val="1"/>
      <w:numFmt w:val="bullet"/>
      <w:lvlText w:val="•"/>
      <w:lvlJc w:val="left"/>
      <w:pPr>
        <w:tabs>
          <w:tab w:val="num" w:pos="4320"/>
        </w:tabs>
        <w:ind w:left="4320" w:hanging="360"/>
      </w:pPr>
      <w:rPr>
        <w:rFonts w:ascii="Times New Roman" w:hAnsi="Times New Roman" w:hint="default"/>
      </w:rPr>
    </w:lvl>
    <w:lvl w:ilvl="6" w:tplc="6128BB7A" w:tentative="1">
      <w:start w:val="1"/>
      <w:numFmt w:val="bullet"/>
      <w:lvlText w:val="•"/>
      <w:lvlJc w:val="left"/>
      <w:pPr>
        <w:tabs>
          <w:tab w:val="num" w:pos="5040"/>
        </w:tabs>
        <w:ind w:left="5040" w:hanging="360"/>
      </w:pPr>
      <w:rPr>
        <w:rFonts w:ascii="Times New Roman" w:hAnsi="Times New Roman" w:hint="default"/>
      </w:rPr>
    </w:lvl>
    <w:lvl w:ilvl="7" w:tplc="EB6C2EA0" w:tentative="1">
      <w:start w:val="1"/>
      <w:numFmt w:val="bullet"/>
      <w:lvlText w:val="•"/>
      <w:lvlJc w:val="left"/>
      <w:pPr>
        <w:tabs>
          <w:tab w:val="num" w:pos="5760"/>
        </w:tabs>
        <w:ind w:left="5760" w:hanging="360"/>
      </w:pPr>
      <w:rPr>
        <w:rFonts w:ascii="Times New Roman" w:hAnsi="Times New Roman" w:hint="default"/>
      </w:rPr>
    </w:lvl>
    <w:lvl w:ilvl="8" w:tplc="1F5442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8669C1"/>
    <w:multiLevelType w:val="hybridMultilevel"/>
    <w:tmpl w:val="C60A118C"/>
    <w:lvl w:ilvl="0" w:tplc="70665434">
      <w:start w:val="1"/>
      <w:numFmt w:val="bullet"/>
      <w:lvlText w:val="•"/>
      <w:lvlJc w:val="left"/>
      <w:pPr>
        <w:tabs>
          <w:tab w:val="num" w:pos="720"/>
        </w:tabs>
        <w:ind w:left="720" w:hanging="360"/>
      </w:pPr>
      <w:rPr>
        <w:rFonts w:ascii="Times New Roman" w:hAnsi="Times New Roman" w:hint="default"/>
      </w:rPr>
    </w:lvl>
    <w:lvl w:ilvl="1" w:tplc="A6045CDA" w:tentative="1">
      <w:start w:val="1"/>
      <w:numFmt w:val="bullet"/>
      <w:lvlText w:val="•"/>
      <w:lvlJc w:val="left"/>
      <w:pPr>
        <w:tabs>
          <w:tab w:val="num" w:pos="1440"/>
        </w:tabs>
        <w:ind w:left="1440" w:hanging="360"/>
      </w:pPr>
      <w:rPr>
        <w:rFonts w:ascii="Times New Roman" w:hAnsi="Times New Roman" w:hint="default"/>
      </w:rPr>
    </w:lvl>
    <w:lvl w:ilvl="2" w:tplc="A6080202" w:tentative="1">
      <w:start w:val="1"/>
      <w:numFmt w:val="bullet"/>
      <w:lvlText w:val="•"/>
      <w:lvlJc w:val="left"/>
      <w:pPr>
        <w:tabs>
          <w:tab w:val="num" w:pos="2160"/>
        </w:tabs>
        <w:ind w:left="2160" w:hanging="360"/>
      </w:pPr>
      <w:rPr>
        <w:rFonts w:ascii="Times New Roman" w:hAnsi="Times New Roman" w:hint="default"/>
      </w:rPr>
    </w:lvl>
    <w:lvl w:ilvl="3" w:tplc="689E0762" w:tentative="1">
      <w:start w:val="1"/>
      <w:numFmt w:val="bullet"/>
      <w:lvlText w:val="•"/>
      <w:lvlJc w:val="left"/>
      <w:pPr>
        <w:tabs>
          <w:tab w:val="num" w:pos="2880"/>
        </w:tabs>
        <w:ind w:left="2880" w:hanging="360"/>
      </w:pPr>
      <w:rPr>
        <w:rFonts w:ascii="Times New Roman" w:hAnsi="Times New Roman" w:hint="default"/>
      </w:rPr>
    </w:lvl>
    <w:lvl w:ilvl="4" w:tplc="9E20BA94" w:tentative="1">
      <w:start w:val="1"/>
      <w:numFmt w:val="bullet"/>
      <w:lvlText w:val="•"/>
      <w:lvlJc w:val="left"/>
      <w:pPr>
        <w:tabs>
          <w:tab w:val="num" w:pos="3600"/>
        </w:tabs>
        <w:ind w:left="3600" w:hanging="360"/>
      </w:pPr>
      <w:rPr>
        <w:rFonts w:ascii="Times New Roman" w:hAnsi="Times New Roman" w:hint="default"/>
      </w:rPr>
    </w:lvl>
    <w:lvl w:ilvl="5" w:tplc="4C26DE56" w:tentative="1">
      <w:start w:val="1"/>
      <w:numFmt w:val="bullet"/>
      <w:lvlText w:val="•"/>
      <w:lvlJc w:val="left"/>
      <w:pPr>
        <w:tabs>
          <w:tab w:val="num" w:pos="4320"/>
        </w:tabs>
        <w:ind w:left="4320" w:hanging="360"/>
      </w:pPr>
      <w:rPr>
        <w:rFonts w:ascii="Times New Roman" w:hAnsi="Times New Roman" w:hint="default"/>
      </w:rPr>
    </w:lvl>
    <w:lvl w:ilvl="6" w:tplc="4A4C95E2" w:tentative="1">
      <w:start w:val="1"/>
      <w:numFmt w:val="bullet"/>
      <w:lvlText w:val="•"/>
      <w:lvlJc w:val="left"/>
      <w:pPr>
        <w:tabs>
          <w:tab w:val="num" w:pos="5040"/>
        </w:tabs>
        <w:ind w:left="5040" w:hanging="360"/>
      </w:pPr>
      <w:rPr>
        <w:rFonts w:ascii="Times New Roman" w:hAnsi="Times New Roman" w:hint="default"/>
      </w:rPr>
    </w:lvl>
    <w:lvl w:ilvl="7" w:tplc="9C7CD398" w:tentative="1">
      <w:start w:val="1"/>
      <w:numFmt w:val="bullet"/>
      <w:lvlText w:val="•"/>
      <w:lvlJc w:val="left"/>
      <w:pPr>
        <w:tabs>
          <w:tab w:val="num" w:pos="5760"/>
        </w:tabs>
        <w:ind w:left="5760" w:hanging="360"/>
      </w:pPr>
      <w:rPr>
        <w:rFonts w:ascii="Times New Roman" w:hAnsi="Times New Roman" w:hint="default"/>
      </w:rPr>
    </w:lvl>
    <w:lvl w:ilvl="8" w:tplc="17662C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F87F57"/>
    <w:multiLevelType w:val="hybridMultilevel"/>
    <w:tmpl w:val="B162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36F66"/>
    <w:multiLevelType w:val="hybridMultilevel"/>
    <w:tmpl w:val="6AF25524"/>
    <w:lvl w:ilvl="0" w:tplc="1040D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F506F3"/>
    <w:multiLevelType w:val="hybridMultilevel"/>
    <w:tmpl w:val="A7B8E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C50ADD"/>
    <w:multiLevelType w:val="hybridMultilevel"/>
    <w:tmpl w:val="E3329BCC"/>
    <w:lvl w:ilvl="0" w:tplc="1040DCF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3">
    <w:nsid w:val="333C429D"/>
    <w:multiLevelType w:val="hybridMultilevel"/>
    <w:tmpl w:val="D9226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8B7005"/>
    <w:multiLevelType w:val="multilevel"/>
    <w:tmpl w:val="E9D2A0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nsid w:val="38E26A47"/>
    <w:multiLevelType w:val="hybridMultilevel"/>
    <w:tmpl w:val="86060F36"/>
    <w:lvl w:ilvl="0" w:tplc="CE063D9A">
      <w:start w:val="1"/>
      <w:numFmt w:val="bullet"/>
      <w:suff w:val="space"/>
      <w:lvlText w:val=""/>
      <w:lvlJc w:val="left"/>
      <w:pPr>
        <w:ind w:left="149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9133C9"/>
    <w:multiLevelType w:val="hybridMultilevel"/>
    <w:tmpl w:val="DE6444D4"/>
    <w:lvl w:ilvl="0" w:tplc="AE3E2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F3F8A"/>
    <w:multiLevelType w:val="hybridMultilevel"/>
    <w:tmpl w:val="C0342178"/>
    <w:lvl w:ilvl="0" w:tplc="1040D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FE4ADD"/>
    <w:multiLevelType w:val="hybridMultilevel"/>
    <w:tmpl w:val="35EAA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494F47"/>
    <w:multiLevelType w:val="hybridMultilevel"/>
    <w:tmpl w:val="C06476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nsid w:val="4B1D5E95"/>
    <w:multiLevelType w:val="hybridMultilevel"/>
    <w:tmpl w:val="AB14B4D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B541EA"/>
    <w:multiLevelType w:val="hybridMultilevel"/>
    <w:tmpl w:val="F7DAF8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7A5166"/>
    <w:multiLevelType w:val="hybridMultilevel"/>
    <w:tmpl w:val="3340A1B8"/>
    <w:lvl w:ilvl="0" w:tplc="1040DC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AF6159"/>
    <w:multiLevelType w:val="hybridMultilevel"/>
    <w:tmpl w:val="9B34A710"/>
    <w:lvl w:ilvl="0" w:tplc="B05C3E00">
      <w:start w:val="1"/>
      <w:numFmt w:val="bullet"/>
      <w:lvlText w:val="•"/>
      <w:lvlJc w:val="left"/>
      <w:pPr>
        <w:tabs>
          <w:tab w:val="num" w:pos="720"/>
        </w:tabs>
        <w:ind w:left="720" w:hanging="360"/>
      </w:pPr>
      <w:rPr>
        <w:rFonts w:ascii="Times New Roman" w:hAnsi="Times New Roman" w:hint="default"/>
      </w:rPr>
    </w:lvl>
    <w:lvl w:ilvl="1" w:tplc="F2D8F248" w:tentative="1">
      <w:start w:val="1"/>
      <w:numFmt w:val="bullet"/>
      <w:lvlText w:val="•"/>
      <w:lvlJc w:val="left"/>
      <w:pPr>
        <w:tabs>
          <w:tab w:val="num" w:pos="1440"/>
        </w:tabs>
        <w:ind w:left="1440" w:hanging="360"/>
      </w:pPr>
      <w:rPr>
        <w:rFonts w:ascii="Times New Roman" w:hAnsi="Times New Roman" w:hint="default"/>
      </w:rPr>
    </w:lvl>
    <w:lvl w:ilvl="2" w:tplc="50B82CB0" w:tentative="1">
      <w:start w:val="1"/>
      <w:numFmt w:val="bullet"/>
      <w:lvlText w:val="•"/>
      <w:lvlJc w:val="left"/>
      <w:pPr>
        <w:tabs>
          <w:tab w:val="num" w:pos="2160"/>
        </w:tabs>
        <w:ind w:left="2160" w:hanging="360"/>
      </w:pPr>
      <w:rPr>
        <w:rFonts w:ascii="Times New Roman" w:hAnsi="Times New Roman" w:hint="default"/>
      </w:rPr>
    </w:lvl>
    <w:lvl w:ilvl="3" w:tplc="A91AFF22" w:tentative="1">
      <w:start w:val="1"/>
      <w:numFmt w:val="bullet"/>
      <w:lvlText w:val="•"/>
      <w:lvlJc w:val="left"/>
      <w:pPr>
        <w:tabs>
          <w:tab w:val="num" w:pos="2880"/>
        </w:tabs>
        <w:ind w:left="2880" w:hanging="360"/>
      </w:pPr>
      <w:rPr>
        <w:rFonts w:ascii="Times New Roman" w:hAnsi="Times New Roman" w:hint="default"/>
      </w:rPr>
    </w:lvl>
    <w:lvl w:ilvl="4" w:tplc="77DC923A" w:tentative="1">
      <w:start w:val="1"/>
      <w:numFmt w:val="bullet"/>
      <w:lvlText w:val="•"/>
      <w:lvlJc w:val="left"/>
      <w:pPr>
        <w:tabs>
          <w:tab w:val="num" w:pos="3600"/>
        </w:tabs>
        <w:ind w:left="3600" w:hanging="360"/>
      </w:pPr>
      <w:rPr>
        <w:rFonts w:ascii="Times New Roman" w:hAnsi="Times New Roman" w:hint="default"/>
      </w:rPr>
    </w:lvl>
    <w:lvl w:ilvl="5" w:tplc="671E7156" w:tentative="1">
      <w:start w:val="1"/>
      <w:numFmt w:val="bullet"/>
      <w:lvlText w:val="•"/>
      <w:lvlJc w:val="left"/>
      <w:pPr>
        <w:tabs>
          <w:tab w:val="num" w:pos="4320"/>
        </w:tabs>
        <w:ind w:left="4320" w:hanging="360"/>
      </w:pPr>
      <w:rPr>
        <w:rFonts w:ascii="Times New Roman" w:hAnsi="Times New Roman" w:hint="default"/>
      </w:rPr>
    </w:lvl>
    <w:lvl w:ilvl="6" w:tplc="776AAFCE" w:tentative="1">
      <w:start w:val="1"/>
      <w:numFmt w:val="bullet"/>
      <w:lvlText w:val="•"/>
      <w:lvlJc w:val="left"/>
      <w:pPr>
        <w:tabs>
          <w:tab w:val="num" w:pos="5040"/>
        </w:tabs>
        <w:ind w:left="5040" w:hanging="360"/>
      </w:pPr>
      <w:rPr>
        <w:rFonts w:ascii="Times New Roman" w:hAnsi="Times New Roman" w:hint="default"/>
      </w:rPr>
    </w:lvl>
    <w:lvl w:ilvl="7" w:tplc="08A288C4" w:tentative="1">
      <w:start w:val="1"/>
      <w:numFmt w:val="bullet"/>
      <w:lvlText w:val="•"/>
      <w:lvlJc w:val="left"/>
      <w:pPr>
        <w:tabs>
          <w:tab w:val="num" w:pos="5760"/>
        </w:tabs>
        <w:ind w:left="5760" w:hanging="360"/>
      </w:pPr>
      <w:rPr>
        <w:rFonts w:ascii="Times New Roman" w:hAnsi="Times New Roman" w:hint="default"/>
      </w:rPr>
    </w:lvl>
    <w:lvl w:ilvl="8" w:tplc="602015B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1D43DA0"/>
    <w:multiLevelType w:val="hybridMultilevel"/>
    <w:tmpl w:val="343AF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B1E1BCB"/>
    <w:multiLevelType w:val="hybridMultilevel"/>
    <w:tmpl w:val="B7501390"/>
    <w:lvl w:ilvl="0" w:tplc="BD9221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813D80"/>
    <w:multiLevelType w:val="hybridMultilevel"/>
    <w:tmpl w:val="1CE00B12"/>
    <w:lvl w:ilvl="0" w:tplc="1040DCFC">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14"/>
  </w:num>
  <w:num w:numId="4">
    <w:abstractNumId w:val="0"/>
  </w:num>
  <w:num w:numId="5">
    <w:abstractNumId w:val="11"/>
  </w:num>
  <w:num w:numId="6">
    <w:abstractNumId w:val="26"/>
  </w:num>
  <w:num w:numId="7">
    <w:abstractNumId w:val="12"/>
  </w:num>
  <w:num w:numId="8">
    <w:abstractNumId w:val="17"/>
  </w:num>
  <w:num w:numId="9">
    <w:abstractNumId w:val="10"/>
  </w:num>
  <w:num w:numId="10">
    <w:abstractNumId w:val="22"/>
  </w:num>
  <w:num w:numId="11">
    <w:abstractNumId w:val="15"/>
  </w:num>
  <w:num w:numId="12">
    <w:abstractNumId w:val="1"/>
  </w:num>
  <w:num w:numId="13">
    <w:abstractNumId w:val="9"/>
  </w:num>
  <w:num w:numId="14">
    <w:abstractNumId w:val="24"/>
  </w:num>
  <w:num w:numId="15">
    <w:abstractNumId w:val="19"/>
  </w:num>
  <w:num w:numId="16">
    <w:abstractNumId w:val="13"/>
  </w:num>
  <w:num w:numId="17">
    <w:abstractNumId w:val="18"/>
  </w:num>
  <w:num w:numId="18">
    <w:abstractNumId w:val="21"/>
  </w:num>
  <w:num w:numId="19">
    <w:abstractNumId w:val="25"/>
  </w:num>
  <w:num w:numId="20">
    <w:abstractNumId w:val="5"/>
  </w:num>
  <w:num w:numId="21">
    <w:abstractNumId w:val="3"/>
  </w:num>
  <w:num w:numId="22">
    <w:abstractNumId w:val="4"/>
  </w:num>
  <w:num w:numId="23">
    <w:abstractNumId w:val="23"/>
  </w:num>
  <w:num w:numId="24">
    <w:abstractNumId w:val="6"/>
  </w:num>
  <w:num w:numId="25">
    <w:abstractNumId w:val="2"/>
  </w:num>
  <w:num w:numId="26">
    <w:abstractNumId w:val="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7DD1"/>
    <w:rsid w:val="00043B0E"/>
    <w:rsid w:val="000B1C53"/>
    <w:rsid w:val="000B348A"/>
    <w:rsid w:val="00113580"/>
    <w:rsid w:val="001274B0"/>
    <w:rsid w:val="001827A9"/>
    <w:rsid w:val="00220B07"/>
    <w:rsid w:val="00223571"/>
    <w:rsid w:val="002B00D6"/>
    <w:rsid w:val="00334A5B"/>
    <w:rsid w:val="00341D5D"/>
    <w:rsid w:val="00345713"/>
    <w:rsid w:val="003754D3"/>
    <w:rsid w:val="003D7B9A"/>
    <w:rsid w:val="00450C9F"/>
    <w:rsid w:val="004A1B9F"/>
    <w:rsid w:val="005A1B6F"/>
    <w:rsid w:val="00613528"/>
    <w:rsid w:val="00641824"/>
    <w:rsid w:val="00670EA5"/>
    <w:rsid w:val="006C06A9"/>
    <w:rsid w:val="0075346A"/>
    <w:rsid w:val="00754361"/>
    <w:rsid w:val="00760907"/>
    <w:rsid w:val="0081663E"/>
    <w:rsid w:val="00886F4B"/>
    <w:rsid w:val="008C3429"/>
    <w:rsid w:val="00914268"/>
    <w:rsid w:val="00942286"/>
    <w:rsid w:val="0096272B"/>
    <w:rsid w:val="0096663C"/>
    <w:rsid w:val="009712E7"/>
    <w:rsid w:val="009E3F24"/>
    <w:rsid w:val="009F3BDA"/>
    <w:rsid w:val="00A12B62"/>
    <w:rsid w:val="00A37804"/>
    <w:rsid w:val="00A614A0"/>
    <w:rsid w:val="00AA510B"/>
    <w:rsid w:val="00AA7DD1"/>
    <w:rsid w:val="00AD47A6"/>
    <w:rsid w:val="00AF1C7A"/>
    <w:rsid w:val="00B2028E"/>
    <w:rsid w:val="00B20554"/>
    <w:rsid w:val="00B30EE9"/>
    <w:rsid w:val="00B9651D"/>
    <w:rsid w:val="00BF7D64"/>
    <w:rsid w:val="00C403C3"/>
    <w:rsid w:val="00C72B5A"/>
    <w:rsid w:val="00C91101"/>
    <w:rsid w:val="00CB6597"/>
    <w:rsid w:val="00CE62B9"/>
    <w:rsid w:val="00CF02E9"/>
    <w:rsid w:val="00CF0DB7"/>
    <w:rsid w:val="00D242C6"/>
    <w:rsid w:val="00D85760"/>
    <w:rsid w:val="00DF0792"/>
    <w:rsid w:val="00DF5FE6"/>
    <w:rsid w:val="00E05762"/>
    <w:rsid w:val="00E22C95"/>
    <w:rsid w:val="00EB5BBF"/>
    <w:rsid w:val="00EC1E1B"/>
    <w:rsid w:val="00EC2B2F"/>
    <w:rsid w:val="00EF6294"/>
    <w:rsid w:val="00F3146E"/>
    <w:rsid w:val="00F44D58"/>
    <w:rsid w:val="00FD66A6"/>
    <w:rsid w:val="00FE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D1"/>
    <w:rPr>
      <w:rFonts w:ascii="Calibri" w:eastAsia="Calibri" w:hAnsi="Calibri" w:cs="Times New Roman"/>
    </w:rPr>
  </w:style>
  <w:style w:type="paragraph" w:styleId="1">
    <w:name w:val="heading 1"/>
    <w:basedOn w:val="a"/>
    <w:next w:val="a"/>
    <w:link w:val="10"/>
    <w:qFormat/>
    <w:rsid w:val="00AA7DD1"/>
    <w:pPr>
      <w:keepNext/>
      <w:autoSpaceDE w:val="0"/>
      <w:autoSpaceDN w:val="0"/>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
    <w:unhideWhenUsed/>
    <w:qFormat/>
    <w:rsid w:val="00AA7DD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AA7D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DD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AA7DD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A7DD1"/>
    <w:rPr>
      <w:rFonts w:ascii="Cambria" w:eastAsia="Times New Roman" w:hAnsi="Cambria" w:cs="Times New Roman"/>
      <w:b/>
      <w:bCs/>
      <w:color w:val="4F81BD"/>
    </w:rPr>
  </w:style>
  <w:style w:type="paragraph" w:customStyle="1" w:styleId="Default">
    <w:name w:val="Default"/>
    <w:rsid w:val="00AA7DD1"/>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a3">
    <w:name w:val="Balloon Text"/>
    <w:basedOn w:val="a"/>
    <w:link w:val="a4"/>
    <w:uiPriority w:val="99"/>
    <w:semiHidden/>
    <w:unhideWhenUsed/>
    <w:rsid w:val="00AA7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DD1"/>
    <w:rPr>
      <w:rFonts w:ascii="Tahoma" w:eastAsia="Calibri" w:hAnsi="Tahoma" w:cs="Tahoma"/>
      <w:sz w:val="16"/>
      <w:szCs w:val="16"/>
    </w:rPr>
  </w:style>
  <w:style w:type="character" w:styleId="a5">
    <w:name w:val="Hyperlink"/>
    <w:basedOn w:val="a0"/>
    <w:uiPriority w:val="99"/>
    <w:unhideWhenUsed/>
    <w:rsid w:val="00AA7DD1"/>
    <w:rPr>
      <w:color w:val="0000FF"/>
      <w:u w:val="single"/>
    </w:rPr>
  </w:style>
  <w:style w:type="paragraph" w:styleId="21">
    <w:name w:val="Body Text Indent 2"/>
    <w:basedOn w:val="a"/>
    <w:link w:val="22"/>
    <w:semiHidden/>
    <w:rsid w:val="00AA7DD1"/>
    <w:pPr>
      <w:autoSpaceDE w:val="0"/>
      <w:autoSpaceDN w:val="0"/>
      <w:spacing w:after="0" w:line="240" w:lineRule="auto"/>
      <w:ind w:firstLine="720"/>
      <w:jc w:val="center"/>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AA7DD1"/>
    <w:rPr>
      <w:rFonts w:ascii="Times New Roman" w:eastAsia="Times New Roman" w:hAnsi="Times New Roman" w:cs="Times New Roman"/>
      <w:sz w:val="28"/>
      <w:szCs w:val="28"/>
      <w:lang w:eastAsia="ru-RU"/>
    </w:rPr>
  </w:style>
  <w:style w:type="paragraph" w:styleId="a6">
    <w:name w:val="Body Text"/>
    <w:basedOn w:val="a"/>
    <w:link w:val="a7"/>
    <w:rsid w:val="00AA7DD1"/>
    <w:pPr>
      <w:spacing w:after="120"/>
    </w:pPr>
  </w:style>
  <w:style w:type="character" w:customStyle="1" w:styleId="a7">
    <w:name w:val="Основной текст Знак"/>
    <w:basedOn w:val="a0"/>
    <w:link w:val="a6"/>
    <w:rsid w:val="00AA7DD1"/>
    <w:rPr>
      <w:rFonts w:ascii="Calibri" w:eastAsia="Calibri" w:hAnsi="Calibri" w:cs="Times New Roman"/>
    </w:rPr>
  </w:style>
  <w:style w:type="paragraph" w:styleId="a8">
    <w:name w:val="No Spacing"/>
    <w:qFormat/>
    <w:rsid w:val="00AA7DD1"/>
    <w:pPr>
      <w:spacing w:after="0" w:line="240" w:lineRule="auto"/>
    </w:pPr>
    <w:rPr>
      <w:rFonts w:ascii="Calibri" w:eastAsia="Calibri" w:hAnsi="Calibri" w:cs="Times New Roman"/>
    </w:rPr>
  </w:style>
  <w:style w:type="paragraph" w:styleId="a9">
    <w:name w:val="caption"/>
    <w:basedOn w:val="a"/>
    <w:next w:val="a"/>
    <w:uiPriority w:val="35"/>
    <w:unhideWhenUsed/>
    <w:qFormat/>
    <w:rsid w:val="00AA7DD1"/>
    <w:pPr>
      <w:spacing w:line="240" w:lineRule="auto"/>
    </w:pPr>
    <w:rPr>
      <w:b/>
      <w:bCs/>
      <w:color w:val="4F81BD"/>
      <w:sz w:val="18"/>
      <w:szCs w:val="18"/>
    </w:rPr>
  </w:style>
  <w:style w:type="paragraph" w:styleId="aa">
    <w:name w:val="List Paragraph"/>
    <w:basedOn w:val="a"/>
    <w:uiPriority w:val="34"/>
    <w:qFormat/>
    <w:rsid w:val="00AA7DD1"/>
    <w:pPr>
      <w:ind w:left="720"/>
      <w:contextualSpacing/>
    </w:pPr>
  </w:style>
  <w:style w:type="paragraph" w:styleId="ab">
    <w:name w:val="header"/>
    <w:basedOn w:val="a"/>
    <w:link w:val="ac"/>
    <w:uiPriority w:val="99"/>
    <w:unhideWhenUsed/>
    <w:rsid w:val="00AA7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7DD1"/>
    <w:rPr>
      <w:rFonts w:ascii="Calibri" w:eastAsia="Calibri" w:hAnsi="Calibri" w:cs="Times New Roman"/>
    </w:rPr>
  </w:style>
  <w:style w:type="character" w:customStyle="1" w:styleId="ad">
    <w:name w:val="Нижний колонтитул Знак"/>
    <w:basedOn w:val="a0"/>
    <w:link w:val="ae"/>
    <w:uiPriority w:val="99"/>
    <w:semiHidden/>
    <w:rsid w:val="00AA7DD1"/>
    <w:rPr>
      <w:rFonts w:ascii="Calibri" w:eastAsia="Calibri" w:hAnsi="Calibri" w:cs="Times New Roman"/>
    </w:rPr>
  </w:style>
  <w:style w:type="paragraph" w:styleId="ae">
    <w:name w:val="footer"/>
    <w:basedOn w:val="a"/>
    <w:link w:val="ad"/>
    <w:uiPriority w:val="99"/>
    <w:semiHidden/>
    <w:unhideWhenUsed/>
    <w:rsid w:val="00AA7DD1"/>
    <w:pPr>
      <w:tabs>
        <w:tab w:val="center" w:pos="4677"/>
        <w:tab w:val="right" w:pos="9355"/>
      </w:tabs>
      <w:spacing w:after="0" w:line="240" w:lineRule="auto"/>
    </w:pPr>
  </w:style>
  <w:style w:type="paragraph" w:styleId="31">
    <w:name w:val="Body Text Indent 3"/>
    <w:basedOn w:val="a"/>
    <w:link w:val="32"/>
    <w:rsid w:val="00AA7DD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A7DD1"/>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AA7DD1"/>
    <w:pPr>
      <w:spacing w:after="120"/>
      <w:ind w:left="283"/>
    </w:pPr>
  </w:style>
  <w:style w:type="character" w:customStyle="1" w:styleId="af0">
    <w:name w:val="Основной текст с отступом Знак"/>
    <w:basedOn w:val="a0"/>
    <w:link w:val="af"/>
    <w:uiPriority w:val="99"/>
    <w:rsid w:val="00AA7DD1"/>
    <w:rPr>
      <w:rFonts w:ascii="Calibri" w:eastAsia="Calibri" w:hAnsi="Calibri" w:cs="Times New Roman"/>
    </w:rPr>
  </w:style>
  <w:style w:type="paragraph" w:customStyle="1" w:styleId="23">
    <w:name w:val="Знак Знак2"/>
    <w:basedOn w:val="a"/>
    <w:rsid w:val="00AA7DD1"/>
    <w:pPr>
      <w:spacing w:after="160" w:line="240" w:lineRule="exact"/>
    </w:pPr>
    <w:rPr>
      <w:rFonts w:ascii="Verdana" w:eastAsia="Times New Roman" w:hAnsi="Verdana" w:cs="Verdana"/>
      <w:sz w:val="20"/>
      <w:szCs w:val="20"/>
      <w:lang w:val="en-US"/>
    </w:rPr>
  </w:style>
  <w:style w:type="character" w:styleId="af1">
    <w:name w:val="Strong"/>
    <w:qFormat/>
    <w:rsid w:val="00AA7DD1"/>
    <w:rPr>
      <w:b/>
      <w:bCs/>
    </w:rPr>
  </w:style>
  <w:style w:type="character" w:customStyle="1" w:styleId="fulltext">
    <w:name w:val="full_text"/>
    <w:basedOn w:val="a0"/>
    <w:rsid w:val="00AA7DD1"/>
  </w:style>
  <w:style w:type="paragraph" w:customStyle="1" w:styleId="Heading">
    <w:name w:val="Heading"/>
    <w:rsid w:val="00AA7DD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2">
    <w:name w:val="Гипертекстовая ссылка"/>
    <w:basedOn w:val="a0"/>
    <w:uiPriority w:val="99"/>
    <w:rsid w:val="00AA7DD1"/>
    <w:rPr>
      <w:rFonts w:cs="Times New Roman"/>
      <w:color w:val="008000"/>
    </w:rPr>
  </w:style>
  <w:style w:type="paragraph" w:customStyle="1" w:styleId="ConsPlusNormal">
    <w:name w:val="ConsPlusNormal"/>
    <w:rsid w:val="00AA7DD1"/>
    <w:pPr>
      <w:spacing w:after="0" w:line="240" w:lineRule="auto"/>
      <w:ind w:firstLine="720"/>
    </w:pPr>
    <w:rPr>
      <w:rFonts w:ascii="Arial" w:eastAsia="Times New Roman" w:hAnsi="Arial" w:cs="Times New Roman"/>
      <w:sz w:val="24"/>
      <w:szCs w:val="20"/>
      <w:lang w:eastAsia="ru-RU"/>
    </w:rPr>
  </w:style>
  <w:style w:type="paragraph" w:customStyle="1" w:styleId="24">
    <w:name w:val="2"/>
    <w:basedOn w:val="aa"/>
    <w:qFormat/>
    <w:rsid w:val="00AA7DD1"/>
    <w:pPr>
      <w:spacing w:after="0"/>
      <w:ind w:left="0" w:firstLine="709"/>
      <w:jc w:val="both"/>
    </w:pPr>
    <w:rPr>
      <w:rFonts w:ascii="Times New Roman" w:eastAsia="Times New Roman" w:hAnsi="Times New Roman"/>
      <w:sz w:val="28"/>
      <w:szCs w:val="28"/>
      <w:lang w:eastAsia="ru-RU"/>
    </w:rPr>
  </w:style>
  <w:style w:type="paragraph" w:customStyle="1" w:styleId="FR1">
    <w:name w:val="FR1"/>
    <w:rsid w:val="00AA7DD1"/>
    <w:pPr>
      <w:widowControl w:val="0"/>
      <w:spacing w:after="0" w:line="240" w:lineRule="auto"/>
      <w:jc w:val="both"/>
    </w:pPr>
    <w:rPr>
      <w:rFonts w:ascii="Arial" w:eastAsia="Times New Roman" w:hAnsi="Arial" w:cs="Arial"/>
      <w:sz w:val="28"/>
      <w:szCs w:val="28"/>
      <w:lang w:eastAsia="ru-RU"/>
    </w:rPr>
  </w:style>
  <w:style w:type="paragraph" w:customStyle="1" w:styleId="text">
    <w:name w:val="text"/>
    <w:basedOn w:val="a"/>
    <w:rsid w:val="00AA7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AA7DD1"/>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unhideWhenUsed/>
    <w:rsid w:val="00AA7D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AA7DD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A7D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A7DD1"/>
    <w:rPr>
      <w:rFonts w:ascii="Arial" w:eastAsia="Times New Roman" w:hAnsi="Arial" w:cs="Arial"/>
      <w:vanish/>
      <w:sz w:val="16"/>
      <w:szCs w:val="16"/>
      <w:lang w:eastAsia="ru-RU"/>
    </w:rPr>
  </w:style>
  <w:style w:type="character" w:customStyle="1" w:styleId="text-block">
    <w:name w:val="text-block"/>
    <w:basedOn w:val="a0"/>
    <w:rsid w:val="00AA7DD1"/>
  </w:style>
  <w:style w:type="paragraph" w:customStyle="1" w:styleId="af3">
    <w:name w:val="Комментарий"/>
    <w:basedOn w:val="a"/>
    <w:next w:val="a"/>
    <w:uiPriority w:val="99"/>
    <w:rsid w:val="00AA7DD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AA7DD1"/>
    <w:rPr>
      <w:i/>
      <w:iCs/>
    </w:rPr>
  </w:style>
  <w:style w:type="character" w:customStyle="1" w:styleId="25">
    <w:name w:val="Основной текст 2 Знак"/>
    <w:basedOn w:val="a0"/>
    <w:link w:val="26"/>
    <w:uiPriority w:val="99"/>
    <w:semiHidden/>
    <w:rsid w:val="00AA7DD1"/>
    <w:rPr>
      <w:rFonts w:ascii="Calibri" w:eastAsia="Calibri" w:hAnsi="Calibri" w:cs="Times New Roman"/>
    </w:rPr>
  </w:style>
  <w:style w:type="paragraph" w:styleId="26">
    <w:name w:val="Body Text 2"/>
    <w:basedOn w:val="a"/>
    <w:link w:val="25"/>
    <w:uiPriority w:val="99"/>
    <w:semiHidden/>
    <w:unhideWhenUsed/>
    <w:rsid w:val="00AA7DD1"/>
    <w:pPr>
      <w:spacing w:after="120" w:line="480" w:lineRule="auto"/>
    </w:pPr>
  </w:style>
  <w:style w:type="paragraph" w:customStyle="1" w:styleId="af5">
    <w:name w:val="Маркировка"/>
    <w:basedOn w:val="a"/>
    <w:qFormat/>
    <w:rsid w:val="00AA7DD1"/>
    <w:pPr>
      <w:spacing w:after="0"/>
      <w:ind w:left="1429" w:hanging="360"/>
      <w:contextualSpacing/>
      <w:jc w:val="both"/>
    </w:pPr>
    <w:rPr>
      <w:rFonts w:ascii="Times New Roman" w:eastAsia="Times New Roman" w:hAnsi="Times New Roman"/>
      <w:sz w:val="28"/>
      <w:szCs w:val="28"/>
      <w:lang w:eastAsia="ru-RU"/>
    </w:rPr>
  </w:style>
  <w:style w:type="character" w:customStyle="1" w:styleId="s2">
    <w:name w:val="s2"/>
    <w:basedOn w:val="a0"/>
    <w:rsid w:val="00AA7DD1"/>
    <w:rPr>
      <w:rFonts w:cs="Times New Roman"/>
    </w:rPr>
  </w:style>
  <w:style w:type="paragraph" w:styleId="af6">
    <w:name w:val="Title"/>
    <w:basedOn w:val="a"/>
    <w:link w:val="af7"/>
    <w:qFormat/>
    <w:rsid w:val="00AA7DD1"/>
    <w:pPr>
      <w:spacing w:after="0" w:line="240" w:lineRule="auto"/>
      <w:jc w:val="center"/>
    </w:pPr>
    <w:rPr>
      <w:rFonts w:ascii="Times New Roman" w:eastAsia="Times New Roman" w:hAnsi="Times New Roman"/>
      <w:b/>
      <w:sz w:val="28"/>
      <w:szCs w:val="20"/>
      <w:lang w:eastAsia="ru-RU"/>
    </w:rPr>
  </w:style>
  <w:style w:type="character" w:customStyle="1" w:styleId="af7">
    <w:name w:val="Название Знак"/>
    <w:basedOn w:val="a0"/>
    <w:link w:val="af6"/>
    <w:rsid w:val="00AA7DD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9191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rotY val="110"/>
      <c:perspective val="30"/>
    </c:view3D>
    <c:plotArea>
      <c:layout>
        <c:manualLayout>
          <c:layoutTarget val="inner"/>
          <c:xMode val="edge"/>
          <c:yMode val="edge"/>
          <c:x val="2.7654320987654451E-2"/>
          <c:y val="0"/>
          <c:w val="0.72571952950325669"/>
          <c:h val="1"/>
        </c:manualLayout>
      </c:layout>
      <c:pie3DChart>
        <c:varyColors val="1"/>
        <c:ser>
          <c:idx val="0"/>
          <c:order val="0"/>
          <c:tx>
            <c:strRef>
              <c:f>Лист1!$B$1</c:f>
              <c:strCache>
                <c:ptCount val="1"/>
                <c:pt idx="0">
                  <c:v>Столбец1</c:v>
                </c:pt>
              </c:strCache>
            </c:strRef>
          </c:tx>
          <c:explosion val="25"/>
          <c:dPt>
            <c:idx val="0"/>
            <c:spPr>
              <a:solidFill>
                <a:schemeClr val="accent6">
                  <a:lumMod val="75000"/>
                </a:schemeClr>
              </a:solidFill>
            </c:spPr>
          </c:dPt>
          <c:dPt>
            <c:idx val="2"/>
            <c:spPr>
              <a:solidFill>
                <a:srgbClr val="FF0000"/>
              </a:solidFill>
            </c:spPr>
          </c:dPt>
          <c:dPt>
            <c:idx val="4"/>
            <c:spPr>
              <a:solidFill>
                <a:srgbClr val="FFFF00"/>
              </a:solidFill>
            </c:spPr>
          </c:dPt>
          <c:dPt>
            <c:idx val="5"/>
            <c:spPr>
              <a:solidFill>
                <a:srgbClr val="00B050"/>
              </a:solidFill>
            </c:spPr>
          </c:dPt>
          <c:dLbls>
            <c:txPr>
              <a:bodyPr/>
              <a:lstStyle/>
              <a:p>
                <a:pPr>
                  <a:defRPr sz="1200" b="1" baseline="0">
                    <a:latin typeface="Times New Roman" pitchFamily="18" charset="0"/>
                  </a:defRPr>
                </a:pPr>
                <a:endParaRPr lang="ru-RU"/>
              </a:p>
            </c:txPr>
            <c:showVal val="1"/>
            <c:showLeaderLines val="1"/>
          </c:dLbls>
          <c:cat>
            <c:strRef>
              <c:f>Лист1!$A$2:$A$7</c:f>
              <c:strCache>
                <c:ptCount val="6"/>
                <c:pt idx="0">
                  <c:v>Налоговые доходы 14937,7</c:v>
                </c:pt>
                <c:pt idx="1">
                  <c:v>Неналоговые доходы 2313,1</c:v>
                </c:pt>
                <c:pt idx="2">
                  <c:v>Субвенции 147207,9</c:v>
                </c:pt>
                <c:pt idx="3">
                  <c:v>Субсидии 152625,1</c:v>
                </c:pt>
                <c:pt idx="4">
                  <c:v>Иные межбюджетные трансферты 1256,6</c:v>
                </c:pt>
                <c:pt idx="5">
                  <c:v>Дотации 91268,4</c:v>
                </c:pt>
              </c:strCache>
            </c:strRef>
          </c:cat>
          <c:val>
            <c:numRef>
              <c:f>Лист1!$B$2:$B$7</c:f>
              <c:numCache>
                <c:formatCode>General</c:formatCode>
                <c:ptCount val="6"/>
                <c:pt idx="0">
                  <c:v>14937.7</c:v>
                </c:pt>
                <c:pt idx="1">
                  <c:v>2313.1</c:v>
                </c:pt>
                <c:pt idx="2">
                  <c:v>147207.9</c:v>
                </c:pt>
                <c:pt idx="3">
                  <c:v>152625.1</c:v>
                </c:pt>
                <c:pt idx="4">
                  <c:v>1256.5999999999999</c:v>
                </c:pt>
                <c:pt idx="5">
                  <c:v>91268.4</c:v>
                </c:pt>
              </c:numCache>
            </c:numRef>
          </c:val>
        </c:ser>
      </c:pie3DChart>
    </c:plotArea>
    <c:legend>
      <c:legendPos val="r"/>
      <c:layout>
        <c:manualLayout>
          <c:xMode val="edge"/>
          <c:yMode val="edge"/>
          <c:x val="0.73362076407115773"/>
          <c:y val="0"/>
          <c:w val="0.25452738407699033"/>
          <c:h val="1"/>
        </c:manualLayout>
      </c:layout>
      <c:txPr>
        <a:bodyPr/>
        <a:lstStyle/>
        <a:p>
          <a:pPr>
            <a:defRPr sz="1200" baseline="0">
              <a:latin typeface="Times New Roman" pitchFamily="18" charset="0"/>
            </a:defRPr>
          </a:pPr>
          <a:endParaRPr lang="ru-RU"/>
        </a:p>
      </c:txP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40"/>
      <c:rotY val="260"/>
      <c:perspective val="10"/>
    </c:view3D>
    <c:plotArea>
      <c:layout>
        <c:manualLayout>
          <c:layoutTarget val="inner"/>
          <c:xMode val="edge"/>
          <c:yMode val="edge"/>
          <c:x val="0"/>
          <c:y val="0"/>
          <c:w val="0.72571952950325669"/>
          <c:h val="1"/>
        </c:manualLayout>
      </c:layout>
      <c:pie3DChart>
        <c:varyColors val="1"/>
        <c:ser>
          <c:idx val="0"/>
          <c:order val="0"/>
          <c:tx>
            <c:strRef>
              <c:f>Лист1!$B$1</c:f>
              <c:strCache>
                <c:ptCount val="1"/>
                <c:pt idx="0">
                  <c:v>Столбец1</c:v>
                </c:pt>
              </c:strCache>
            </c:strRef>
          </c:tx>
          <c:explosion val="25"/>
          <c:dPt>
            <c:idx val="0"/>
            <c:spPr>
              <a:solidFill>
                <a:srgbClr val="FF0000"/>
              </a:solidFill>
            </c:spPr>
          </c:dPt>
          <c:dPt>
            <c:idx val="4"/>
            <c:spPr>
              <a:solidFill>
                <a:srgbClr val="FFFF00"/>
              </a:solidFill>
            </c:spPr>
          </c:dPt>
          <c:dPt>
            <c:idx val="5"/>
            <c:spPr>
              <a:solidFill>
                <a:srgbClr val="00B0F0"/>
              </a:solidFill>
            </c:spPr>
          </c:dPt>
          <c:dLbls>
            <c:txPr>
              <a:bodyPr/>
              <a:lstStyle/>
              <a:p>
                <a:pPr>
                  <a:defRPr sz="1200" b="1" baseline="0">
                    <a:latin typeface="Times New Roman" pitchFamily="18" charset="0"/>
                  </a:defRPr>
                </a:pPr>
                <a:endParaRPr lang="ru-RU"/>
              </a:p>
            </c:txPr>
            <c:showVal val="1"/>
            <c:showLeaderLines val="1"/>
          </c:dLbls>
          <c:cat>
            <c:strRef>
              <c:f>Лист1!$A$2:$A$7</c:f>
              <c:strCache>
                <c:ptCount val="6"/>
                <c:pt idx="0">
                  <c:v>налог на доходы физических лиц </c:v>
                </c:pt>
                <c:pt idx="1">
                  <c:v>единый налог на вмененный доход </c:v>
                </c:pt>
                <c:pt idx="2">
                  <c:v>единый сельскохозяйственный налог </c:v>
                </c:pt>
                <c:pt idx="3">
                  <c:v>государственная пошлина </c:v>
                </c:pt>
                <c:pt idx="4">
                  <c:v>Доходы от реализации имущества</c:v>
                </c:pt>
                <c:pt idx="5">
                  <c:v>Штрафы</c:v>
                </c:pt>
              </c:strCache>
            </c:strRef>
          </c:cat>
          <c:val>
            <c:numRef>
              <c:f>Лист1!$B$2:$B$7</c:f>
              <c:numCache>
                <c:formatCode>0.00%</c:formatCode>
                <c:ptCount val="6"/>
                <c:pt idx="0">
                  <c:v>0.7150000000000003</c:v>
                </c:pt>
                <c:pt idx="1">
                  <c:v>9.9000000000000046E-2</c:v>
                </c:pt>
                <c:pt idx="2">
                  <c:v>1.4E-2</c:v>
                </c:pt>
                <c:pt idx="3">
                  <c:v>3.7999999999999999E-2</c:v>
                </c:pt>
                <c:pt idx="4">
                  <c:v>2.4E-2</c:v>
                </c:pt>
                <c:pt idx="5">
                  <c:v>7.5000000000000011E-2</c:v>
                </c:pt>
              </c:numCache>
            </c:numRef>
          </c:val>
        </c:ser>
      </c:pie3DChart>
      <c:spPr>
        <a:noFill/>
        <a:ln w="25400">
          <a:noFill/>
        </a:ln>
      </c:spPr>
    </c:plotArea>
    <c:legend>
      <c:legendPos val="r"/>
      <c:layout>
        <c:manualLayout>
          <c:xMode val="edge"/>
          <c:yMode val="edge"/>
          <c:x val="0.73362076407115773"/>
          <c:y val="0"/>
          <c:w val="0.25452738407699033"/>
          <c:h val="1"/>
        </c:manualLayout>
      </c:layout>
      <c:txPr>
        <a:bodyPr/>
        <a:lstStyle/>
        <a:p>
          <a:pPr>
            <a:defRPr sz="1200" baseline="0">
              <a:latin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150"/>
      <c:perspective val="30"/>
    </c:view3D>
    <c:plotArea>
      <c:layout>
        <c:manualLayout>
          <c:layoutTarget val="inner"/>
          <c:xMode val="edge"/>
          <c:yMode val="edge"/>
          <c:x val="1.882476352626496E-3"/>
          <c:y val="0"/>
          <c:w val="0.66078999384336401"/>
          <c:h val="1"/>
        </c:manualLayout>
      </c:layout>
      <c:pie3DChart>
        <c:varyColors val="1"/>
        <c:ser>
          <c:idx val="0"/>
          <c:order val="0"/>
          <c:tx>
            <c:strRef>
              <c:f>Лист1!$B$1</c:f>
              <c:strCache>
                <c:ptCount val="1"/>
                <c:pt idx="0">
                  <c:v>Продажи</c:v>
                </c:pt>
              </c:strCache>
            </c:strRef>
          </c:tx>
          <c:explosion val="25"/>
          <c:dPt>
            <c:idx val="3"/>
            <c:spPr>
              <a:solidFill>
                <a:srgbClr val="FF0000"/>
              </a:solidFill>
            </c:spPr>
          </c:dPt>
          <c:dPt>
            <c:idx val="4"/>
            <c:spPr>
              <a:solidFill>
                <a:srgbClr val="00B050"/>
              </a:solidFill>
            </c:spPr>
          </c:dPt>
          <c:dLbls>
            <c:dLbl>
              <c:idx val="0"/>
              <c:showVal val="1"/>
            </c:dLbl>
            <c:dLbl>
              <c:idx val="1"/>
              <c:showVal val="1"/>
            </c:dLbl>
            <c:dLbl>
              <c:idx val="3"/>
              <c:showVal val="1"/>
            </c:dLbl>
            <c:dLbl>
              <c:idx val="4"/>
              <c:showVal val="1"/>
            </c:dLbl>
            <c:dLbl>
              <c:idx val="5"/>
              <c:showVal val="1"/>
            </c:dLbl>
            <c:dLbl>
              <c:idx val="8"/>
              <c:showVal val="1"/>
            </c:dLbl>
            <c:delete val="1"/>
          </c:dLbls>
          <c:cat>
            <c:strRef>
              <c:f>Лист1!$A$2:$A$12</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Образование</c:v>
                </c:pt>
                <c:pt idx="4">
                  <c:v>Культура, кинематография</c:v>
                </c:pt>
                <c:pt idx="5">
                  <c:v>Социальная политика</c:v>
                </c:pt>
                <c:pt idx="6">
                  <c:v>Средства массовой информации</c:v>
                </c:pt>
                <c:pt idx="7">
                  <c:v>Обслуживание государственного и муниципального долга</c:v>
                </c:pt>
                <c:pt idx="8">
                  <c:v>Межбюджетные трансферты</c:v>
                </c:pt>
                <c:pt idx="9">
                  <c:v>Национальная оборона</c:v>
                </c:pt>
                <c:pt idx="10">
                  <c:v>Физическая культура и спорт</c:v>
                </c:pt>
              </c:strCache>
            </c:strRef>
          </c:cat>
          <c:val>
            <c:numRef>
              <c:f>Лист1!$B$2:$B$12</c:f>
              <c:numCache>
                <c:formatCode>General</c:formatCode>
                <c:ptCount val="11"/>
                <c:pt idx="0">
                  <c:v>21076.6</c:v>
                </c:pt>
                <c:pt idx="1">
                  <c:v>768.7</c:v>
                </c:pt>
                <c:pt idx="2">
                  <c:v>1422.5</c:v>
                </c:pt>
                <c:pt idx="3">
                  <c:v>206846</c:v>
                </c:pt>
                <c:pt idx="4">
                  <c:v>31651.1</c:v>
                </c:pt>
                <c:pt idx="5">
                  <c:v>4879</c:v>
                </c:pt>
                <c:pt idx="6">
                  <c:v>146.5</c:v>
                </c:pt>
                <c:pt idx="7">
                  <c:v>91.3</c:v>
                </c:pt>
                <c:pt idx="8">
                  <c:v>7691.8</c:v>
                </c:pt>
                <c:pt idx="9">
                  <c:v>1110</c:v>
                </c:pt>
                <c:pt idx="10">
                  <c:v>120</c:v>
                </c:pt>
              </c:numCache>
            </c:numRef>
          </c:val>
        </c:ser>
      </c:pie3DChart>
    </c:plotArea>
    <c:legend>
      <c:legendPos val="r"/>
      <c:layout>
        <c:manualLayout>
          <c:xMode val="edge"/>
          <c:yMode val="edge"/>
          <c:x val="0.65716291985240949"/>
          <c:y val="0"/>
          <c:w val="0.34027777777777873"/>
          <c:h val="1"/>
        </c:manualLayout>
      </c:layout>
      <c:txPr>
        <a:bodyPr/>
        <a:lstStyle/>
        <a:p>
          <a:pPr>
            <a:defRPr sz="1200" baseline="0">
              <a:latin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134F-4E3C-4409-B800-34003666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21</Pages>
  <Words>4972</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45</cp:revision>
  <dcterms:created xsi:type="dcterms:W3CDTF">2016-09-14T12:55:00Z</dcterms:created>
  <dcterms:modified xsi:type="dcterms:W3CDTF">2016-09-16T06:24:00Z</dcterms:modified>
</cp:coreProperties>
</file>