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A" w:rsidRDefault="00F6723C" w:rsidP="00B93AA0">
      <w:pPr>
        <w:pStyle w:val="aa"/>
        <w:rPr>
          <w:sz w:val="36"/>
        </w:rPr>
      </w:pPr>
      <w:r>
        <w:rPr>
          <w:rFonts w:ascii="Courier New" w:hAnsi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pt;height:67.6pt">
            <v:imagedata r:id="rId4" o:title="Без-имени-1"/>
          </v:shape>
        </w:pict>
      </w:r>
    </w:p>
    <w:p w:rsidR="00B22FBA" w:rsidRDefault="00B22FBA" w:rsidP="00B93AA0">
      <w:pPr>
        <w:pStyle w:val="aa"/>
        <w:rPr>
          <w:sz w:val="36"/>
        </w:rPr>
      </w:pPr>
      <w:r>
        <w:rPr>
          <w:sz w:val="36"/>
        </w:rPr>
        <w:t>СОБРАНИЕ   Д Е П У Т А Т О В</w:t>
      </w:r>
    </w:p>
    <w:p w:rsidR="00B22FBA" w:rsidRDefault="00B22FBA" w:rsidP="00B93AA0">
      <w:pPr>
        <w:pStyle w:val="aa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17"/>
      </w:tblGrid>
      <w:tr w:rsidR="00B22FBA" w:rsidTr="005C174B">
        <w:trPr>
          <w:trHeight w:val="219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B22FBA" w:rsidRDefault="00B22FBA" w:rsidP="00B93AA0">
            <w:pPr>
              <w:pStyle w:val="aa"/>
            </w:pPr>
          </w:p>
        </w:tc>
      </w:tr>
    </w:tbl>
    <w:p w:rsidR="00B22FBA" w:rsidRPr="00B93AA0" w:rsidRDefault="00B22FBA" w:rsidP="00B93AA0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</w:pPr>
      <w:r w:rsidRPr="00B93AA0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РЕШЕНИЕ</w:t>
      </w:r>
    </w:p>
    <w:p w:rsidR="00B22FBA" w:rsidRPr="00B93AA0" w:rsidRDefault="00B22FBA" w:rsidP="00B93AA0">
      <w:pPr>
        <w:shd w:val="clear" w:color="auto" w:fill="FFFFFF"/>
        <w:spacing w:before="538"/>
        <w:ind w:right="62"/>
        <w:jc w:val="center"/>
        <w:rPr>
          <w:rFonts w:ascii="Times New Roman" w:hAnsi="Times New Roman"/>
          <w:b/>
          <w:color w:val="000000"/>
          <w:spacing w:val="70"/>
          <w:w w:val="101"/>
          <w:sz w:val="28"/>
          <w:szCs w:val="28"/>
        </w:rPr>
      </w:pPr>
    </w:p>
    <w:p w:rsidR="00B22FBA" w:rsidRPr="00B93AA0" w:rsidRDefault="00B22FBA" w:rsidP="00B93AA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B93AA0">
        <w:rPr>
          <w:rFonts w:ascii="Times New Roman" w:hAnsi="Times New Roman"/>
          <w:sz w:val="28"/>
          <w:szCs w:val="28"/>
        </w:rPr>
        <w:t xml:space="preserve">от  20 декабря 2010г.   </w:t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  <w:t xml:space="preserve">        № 58-</w:t>
      </w:r>
      <w:r w:rsidRPr="00B93AA0">
        <w:rPr>
          <w:rFonts w:ascii="Times New Roman" w:hAnsi="Times New Roman"/>
          <w:sz w:val="28"/>
          <w:szCs w:val="28"/>
          <w:lang w:val="en-US"/>
        </w:rPr>
        <w:t>2</w:t>
      </w:r>
    </w:p>
    <w:p w:rsidR="00B22FBA" w:rsidRDefault="00B22FBA" w:rsidP="000B5BEE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22FBA" w:rsidRPr="00B93AA0" w:rsidRDefault="00B22FBA" w:rsidP="00B93AA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B93AA0">
        <w:rPr>
          <w:rFonts w:ascii="Times New Roman" w:hAnsi="Times New Roman"/>
          <w:bCs/>
          <w:sz w:val="28"/>
          <w:szCs w:val="28"/>
        </w:rPr>
        <w:br/>
        <w:t xml:space="preserve">О Положении о приватизации </w:t>
      </w:r>
    </w:p>
    <w:p w:rsidR="00B22FBA" w:rsidRPr="00B93AA0" w:rsidRDefault="00B22FBA" w:rsidP="00B93AA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B93AA0">
        <w:rPr>
          <w:rFonts w:ascii="Times New Roman" w:hAnsi="Times New Roman"/>
          <w:bCs/>
          <w:sz w:val="28"/>
          <w:szCs w:val="28"/>
        </w:rPr>
        <w:t xml:space="preserve">муниципального имущества Питерского </w:t>
      </w:r>
    </w:p>
    <w:p w:rsidR="00B22FBA" w:rsidRPr="00B93AA0" w:rsidRDefault="00B22FBA" w:rsidP="00B93AA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</w:t>
      </w:r>
      <w:r w:rsidRPr="00B93AA0">
        <w:rPr>
          <w:rFonts w:ascii="Times New Roman" w:hAnsi="Times New Roman"/>
          <w:b/>
          <w:bCs/>
          <w:sz w:val="28"/>
          <w:szCs w:val="28"/>
        </w:rPr>
        <w:br/>
      </w:r>
      <w:bookmarkStart w:id="0" w:name="sub_999"/>
    </w:p>
    <w:bookmarkEnd w:id="0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соответствии с Федеральным законом от 21.12.2001 года N 178-ФЗ "О приватизации государственного и муниципального имущества", нормативными правовыми актами Российской Федерации, Уставом Питерского муниципального района Собрание депутатов Питерского муниципального района РЕШИЛО:</w:t>
      </w:r>
    </w:p>
    <w:p w:rsidR="00B22FBA" w:rsidRPr="00B93AA0" w:rsidRDefault="00B22FBA" w:rsidP="0031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B93AA0">
        <w:rPr>
          <w:rFonts w:ascii="Times New Roman" w:hAnsi="Times New Roman"/>
          <w:sz w:val="28"/>
          <w:szCs w:val="28"/>
        </w:rPr>
        <w:t>1. Утвердить Положение о приватизации муниципального имущества Питерского муниципального района (</w:t>
      </w:r>
      <w:hyperlink w:anchor="sub_1000" w:history="1">
        <w:r w:rsidRPr="00B93AA0">
          <w:rPr>
            <w:rFonts w:ascii="Times New Roman" w:hAnsi="Times New Roman"/>
            <w:sz w:val="28"/>
            <w:szCs w:val="28"/>
          </w:rPr>
          <w:t>прилагается</w:t>
        </w:r>
      </w:hyperlink>
      <w:r w:rsidRPr="00B93AA0">
        <w:rPr>
          <w:rFonts w:ascii="Times New Roman" w:hAnsi="Times New Roman"/>
          <w:sz w:val="28"/>
          <w:szCs w:val="28"/>
        </w:rPr>
        <w:t>)</w:t>
      </w:r>
      <w:bookmarkStart w:id="2" w:name="sub_3"/>
      <w:bookmarkEnd w:id="1"/>
      <w:r w:rsidRPr="00B93AA0">
        <w:rPr>
          <w:rFonts w:ascii="Times New Roman" w:hAnsi="Times New Roman"/>
          <w:sz w:val="28"/>
          <w:szCs w:val="28"/>
        </w:rPr>
        <w:t>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B93AA0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B93AA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постоянной комиссии по экономическим, бюджетно-финансовым вопросам, налогам, собственности и предпринимательству Хомякова Л.С. </w:t>
      </w:r>
    </w:p>
    <w:bookmarkEnd w:id="4"/>
    <w:p w:rsidR="00B22FBA" w:rsidRPr="007D554D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7D554D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60"/>
        <w:gridCol w:w="4960"/>
      </w:tblGrid>
      <w:tr w:rsidR="00B22FBA" w:rsidRPr="00B93AA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C7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Глава Питерского </w:t>
            </w:r>
          </w:p>
          <w:p w:rsidR="00B22FBA" w:rsidRPr="00B93AA0" w:rsidRDefault="00B22FBA" w:rsidP="00C7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C74D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В.Н.Дерябин</w:t>
            </w:r>
          </w:p>
        </w:tc>
      </w:tr>
    </w:tbl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0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Pr="00B93AA0" w:rsidRDefault="00B22FBA" w:rsidP="00B93AA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93AA0">
        <w:rPr>
          <w:rFonts w:ascii="Times New Roman" w:hAnsi="Times New Roman"/>
          <w:sz w:val="28"/>
          <w:szCs w:val="28"/>
        </w:rPr>
        <w:t xml:space="preserve"> к решению Собрания депутатов Питерского муниципального района от 20 декабря </w:t>
      </w:r>
      <w:smartTag w:uri="urn:schemas-microsoft-com:office:smarttags" w:element="metricconverter">
        <w:smartTagPr>
          <w:attr w:name="ProductID" w:val="2010 г"/>
        </w:smartTagPr>
        <w:r w:rsidRPr="00B93AA0">
          <w:rPr>
            <w:rFonts w:ascii="Times New Roman" w:hAnsi="Times New Roman"/>
            <w:sz w:val="28"/>
            <w:szCs w:val="28"/>
          </w:rPr>
          <w:t>2010 г</w:t>
        </w:r>
      </w:smartTag>
      <w:r w:rsidRPr="00B93AA0">
        <w:rPr>
          <w:rFonts w:ascii="Times New Roman" w:hAnsi="Times New Roman"/>
          <w:sz w:val="28"/>
          <w:szCs w:val="28"/>
        </w:rPr>
        <w:t>. №58-2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5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B93AA0">
        <w:rPr>
          <w:rFonts w:ascii="Times New Roman" w:hAnsi="Times New Roman"/>
          <w:b/>
          <w:bCs/>
          <w:sz w:val="28"/>
          <w:szCs w:val="28"/>
        </w:rPr>
        <w:br/>
        <w:t>о приватизации муниципального имущества Питерского муниципального района</w:t>
      </w:r>
      <w:bookmarkStart w:id="6" w:name="sub_100"/>
    </w:p>
    <w:bookmarkEnd w:id="6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bookmarkStart w:id="7" w:name="sub_11"/>
    </w:p>
    <w:bookmarkEnd w:id="7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1.1. Настоящее Положение о приватизации муниципального имущества Питерского муниципального района (далее - настоящее Положение) устанавливает организационные и правовые основы процесса приватизации муниципального имущества Питерского муниципального района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2"/>
      <w:r w:rsidRPr="00B93AA0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Гражданским кодексом Российской Федерации, Федеральным законом от 21.12.2001года N 178-ФЗ "О приватизации государственного и муниципального имущества" (далее по тексту - Закон о приватизации), нормативными правовыми актами Российской Федерации, Уставом Питерского муниципального района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3"/>
      <w:bookmarkEnd w:id="8"/>
      <w:r w:rsidRPr="00B93AA0">
        <w:rPr>
          <w:rFonts w:ascii="Times New Roman" w:hAnsi="Times New Roman"/>
          <w:sz w:val="28"/>
          <w:szCs w:val="28"/>
        </w:rPr>
        <w:t xml:space="preserve">1.3. Под </w:t>
      </w:r>
      <w:r w:rsidRPr="00B93AA0">
        <w:rPr>
          <w:rFonts w:ascii="Times New Roman" w:hAnsi="Times New Roman"/>
          <w:bCs/>
          <w:sz w:val="28"/>
          <w:szCs w:val="28"/>
        </w:rPr>
        <w:t>приватизацией</w:t>
      </w:r>
      <w:r w:rsidRPr="00B93AA0">
        <w:rPr>
          <w:rFonts w:ascii="Times New Roman" w:hAnsi="Times New Roman"/>
          <w:sz w:val="28"/>
          <w:szCs w:val="28"/>
        </w:rPr>
        <w:t xml:space="preserve"> муниципального имущества понимается возмездное отчуждение имущества, находящегося в собственности Питерского муниципального района  в собственность физических и (или) юридических лиц.</w:t>
      </w:r>
    </w:p>
    <w:bookmarkEnd w:id="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Приватизация муниципального имущества основывается на признании равенства покупателей муниципального имущества, открытости деятельности органов местного самоуправления. </w:t>
      </w:r>
      <w:bookmarkStart w:id="10" w:name="sub_14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5"/>
      <w:bookmarkEnd w:id="10"/>
      <w:r w:rsidRPr="00B93AA0">
        <w:rPr>
          <w:rFonts w:ascii="Times New Roman" w:hAnsi="Times New Roman"/>
          <w:sz w:val="28"/>
          <w:szCs w:val="28"/>
        </w:rPr>
        <w:t>1.5.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федеральными законами и законами Саратовской области.</w:t>
      </w:r>
      <w:bookmarkStart w:id="12" w:name="sub_200"/>
      <w:bookmarkEnd w:id="11"/>
    </w:p>
    <w:bookmarkEnd w:id="12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2. Сфера применения настоящего Положения и компетенция органов местного самоуправления Питерского муниципального района</w:t>
      </w:r>
      <w:bookmarkStart w:id="13" w:name="sub_1021"/>
    </w:p>
    <w:bookmarkEnd w:id="13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2.1.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за исключением отношений, возникающих при отчуждении имущества, указанного в статье 3 Закона о приватизации.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22"/>
      <w:r w:rsidRPr="00B93AA0">
        <w:rPr>
          <w:rFonts w:ascii="Times New Roman" w:hAnsi="Times New Roman"/>
          <w:sz w:val="28"/>
          <w:szCs w:val="28"/>
        </w:rPr>
        <w:t>2.2. К компетенции органов местного самоуправления Питерского муниципального района Саратовской области относится:</w:t>
      </w:r>
    </w:p>
    <w:bookmarkEnd w:id="14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принятие настоящего Положения, внесение в него изменений и дополнений;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утверждение Прогнозного плана приватизации муниципального имущества на очередной год и внесение изменении и дополнений в него;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lastRenderedPageBreak/>
        <w:t>- утверждение отчета о результатах приватизации муниципального имущества за прошедший год;</w:t>
      </w:r>
    </w:p>
    <w:p w:rsidR="00B22FBA" w:rsidRPr="00B93AA0" w:rsidRDefault="00B22FBA" w:rsidP="00D41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устанавливает размеры и виды затрат на приватизацию муниципального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3"/>
      <w:r w:rsidRPr="00B93AA0">
        <w:rPr>
          <w:rFonts w:ascii="Times New Roman" w:hAnsi="Times New Roman"/>
          <w:sz w:val="28"/>
          <w:szCs w:val="28"/>
        </w:rPr>
        <w:t>2.3. К компетенции главы Питерского муниципального района Саратовской области относится:</w:t>
      </w:r>
    </w:p>
    <w:bookmarkEnd w:id="15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- внесение на утверждение в решение Собрания депутатов Питерского муниципального района Саратовской области Прогнозного плана приватизации муниципального имущества на очередной год и о внесении дополнений в него; 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внесение в решение Собрания депутатов Питерского муниципального района Саратовской области отчета об исполнении Прогнозного плана приватизации муниципального имущества за прошедший год;</w:t>
      </w:r>
    </w:p>
    <w:p w:rsidR="00B22FBA" w:rsidRPr="00B93AA0" w:rsidRDefault="00B22FBA" w:rsidP="00D41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определение порядка разработки прогнозных планов и осуществление контроля за деятельностью органов местного самоуправления по исполнению прогнозного плана приватизации муниципального имущества;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4"/>
      <w:r w:rsidRPr="00B93AA0">
        <w:rPr>
          <w:rFonts w:ascii="Times New Roman" w:hAnsi="Times New Roman"/>
          <w:sz w:val="28"/>
          <w:szCs w:val="28"/>
        </w:rPr>
        <w:t>2.4. К компетенции администрации Питерского муниципального района относится:</w:t>
      </w:r>
    </w:p>
    <w:bookmarkEnd w:id="16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осуществление функций продавца муниципального имущества;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утверждение примерных форм договоров купли-продажи муниципального имущества, залога, задатка, передаточного акта (акта-приема-передачи), заявок и иных документов, необходимых в процессе приватизации муниципального имущества;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разработка проекта Прогнозного плана приватизации муниципального имущества на очередной год, отчета о выполнении Прогнозного плана приватизации муниципального имущества за прошедший год;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определение условий приватизации муниципального имущества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организация технической инвентаризации, государственной регистрации права муниципальной собственности муниципального имущества, проведение оценки и регистрации перехода права по заключенным сделкам: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- размещение информационных сообщений о продаже муниципального имущества и о результатах сделок приватизации муниципального имущества в </w:t>
      </w:r>
      <w:bookmarkStart w:id="17" w:name="sub_300"/>
      <w:r w:rsidRPr="00B93AA0">
        <w:rPr>
          <w:rFonts w:ascii="Times New Roman" w:hAnsi="Times New Roman"/>
          <w:sz w:val="28"/>
          <w:szCs w:val="28"/>
        </w:rPr>
        <w:t>соответствии с Законом о приватизации.</w:t>
      </w:r>
    </w:p>
    <w:bookmarkEnd w:id="17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3. Порядок планирования приватизации имущества, находящегося в собственности Питерского муниципального района</w:t>
      </w:r>
      <w:bookmarkStart w:id="18" w:name="sub_31"/>
    </w:p>
    <w:bookmarkEnd w:id="18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3.1. Планирование приватизации муниципального имущества осуществляется исходя из программ социально-экономического развития района и поступающих предложений о проведении приватизации объектов муниципального имущества путем ежегодного принятия прогнозного плана приватизации муниципального имущества (далее - Прогнозный план приватизации муниципального имущества).</w:t>
      </w: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2"/>
      <w:r w:rsidRPr="00B93AA0">
        <w:rPr>
          <w:rFonts w:ascii="Times New Roman" w:hAnsi="Times New Roman"/>
          <w:sz w:val="28"/>
          <w:szCs w:val="28"/>
        </w:rPr>
        <w:t>3.2. Предложения о проведении приватизации объектов муниципального имущества могут исходить от Собрания депутатов Питерского муниципального района, главы администрации Питерского муниципального района, отраслевых подразделений администрации муниципального района, юридических и физических лиц, оформляются в произвольной форме и направляются в отдел по земельно-правовым и имущественным отношениям (далее - Отдел).</w:t>
      </w:r>
      <w:bookmarkEnd w:id="19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3"/>
      <w:r w:rsidRPr="00B93AA0">
        <w:rPr>
          <w:rFonts w:ascii="Times New Roman" w:hAnsi="Times New Roman"/>
          <w:sz w:val="28"/>
          <w:szCs w:val="28"/>
        </w:rPr>
        <w:lastRenderedPageBreak/>
        <w:t>3.3. Составление проекта Прогнозного плана приватизации муниципального имущества осуществляет администрация Питерского муниципального района в следующем порядке: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31"/>
      <w:bookmarkEnd w:id="20"/>
      <w:r w:rsidRPr="00B93AA0">
        <w:rPr>
          <w:rFonts w:ascii="Times New Roman" w:hAnsi="Times New Roman"/>
          <w:sz w:val="28"/>
          <w:szCs w:val="28"/>
        </w:rPr>
        <w:t>3.3.1. Администрация Питерского муниципального района рассматривает и направляет предложения, поступившие ежегодно до 20 мая и соответствующие требованиям законодательства о приватизации, заместителям главы администрации Питерского муниципального района, осуществляющим координацию и регулирование в соответствующих отраслях экономики (сферах управления) (далее - заместители главы администрации), которые в срок до 1 июня представляют в отдел по земельно-правовым и имущественным отношениям заключения о целесообразности (нецелесообразности) приватизации муниципального имущества по каждому предложению.</w:t>
      </w:r>
    </w:p>
    <w:bookmarkEnd w:id="21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Одновременно с этим заместители главы администрации представляют в отдел по земельно-правовым и имущественным отношениям собственные предложения о приватизации муниципального имущества с обоснованием целесообразности приватизации.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При этом предложения о приватизации с обоснованием целесообразности либо нецелесообразности приватизации муниципальных унитарных предприятий, находящихся в муниципальной собственности, иного муниципального имущества представляются по формам, указанным в </w:t>
      </w:r>
      <w:hyperlink w:anchor="sub_1100" w:history="1">
        <w:r w:rsidRPr="00B93AA0">
          <w:rPr>
            <w:rFonts w:ascii="Times New Roman" w:hAnsi="Times New Roman"/>
            <w:sz w:val="28"/>
            <w:szCs w:val="28"/>
          </w:rPr>
          <w:t>Приложениях 1</w:t>
        </w:r>
      </w:hyperlink>
      <w:r w:rsidRPr="00B93AA0">
        <w:rPr>
          <w:rFonts w:ascii="Times New Roman" w:hAnsi="Times New Roman"/>
          <w:sz w:val="28"/>
          <w:szCs w:val="28"/>
        </w:rPr>
        <w:t xml:space="preserve">, </w:t>
      </w:r>
      <w:hyperlink w:anchor="sub_1200" w:history="1">
        <w:r w:rsidRPr="00B93AA0">
          <w:rPr>
            <w:rFonts w:ascii="Times New Roman" w:hAnsi="Times New Roman"/>
            <w:sz w:val="28"/>
            <w:szCs w:val="28"/>
          </w:rPr>
          <w:t>2</w:t>
        </w:r>
      </w:hyperlink>
      <w:r w:rsidRPr="00B93AA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32"/>
      <w:r w:rsidRPr="00B93AA0">
        <w:rPr>
          <w:rFonts w:ascii="Times New Roman" w:hAnsi="Times New Roman"/>
          <w:sz w:val="28"/>
          <w:szCs w:val="28"/>
        </w:rPr>
        <w:t xml:space="preserve">3.3.2. После получения предложений согласно </w:t>
      </w:r>
      <w:hyperlink w:anchor="sub_331" w:history="1">
        <w:r w:rsidRPr="00B93AA0">
          <w:rPr>
            <w:rFonts w:ascii="Times New Roman" w:hAnsi="Times New Roman"/>
            <w:sz w:val="28"/>
            <w:szCs w:val="28"/>
          </w:rPr>
          <w:t>подпункту 3.3.1.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 администрация Питерского муниципального района подготавливает собственные обоснования целесообразности (нецелесообразности) приватизации муниципального имущества и формирует проект Прогнозного плана приватизации муниципального имущества, который состоит из двух разделов:</w:t>
      </w:r>
    </w:p>
    <w:bookmarkEnd w:id="22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Первый раздел Прогнозного плана содержит задачи приватизации муниципального имущества в очередном году.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Второй раздел Прогнозного плана содержит сгруппированные по отраслям экономики (сферам управления) перечни муниципальных унитарных предприятий, находящихся в муниципальной собственности, иного имущества с указанием характеристики соответствующего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В решениях об условиях приватизации муниципального имущества, предусмотренных </w:t>
      </w:r>
      <w:hyperlink w:anchor="sub_500" w:history="1">
        <w:r w:rsidRPr="00B93AA0">
          <w:rPr>
            <w:rFonts w:ascii="Times New Roman" w:hAnsi="Times New Roman"/>
            <w:sz w:val="28"/>
            <w:szCs w:val="28"/>
          </w:rPr>
          <w:t>разделом 5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в соответствии с действующим законодательством предусматривать преимущественное право арендаторов, соответствующих установленным статьей 3 Федерального закона от 22.07.2008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 на приобретение арендуемого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До внесения проектов решений в Собрание депутатов Питерского муниципального района Саратовской области о Прогнозном плане приватизации муниципального имущества, о внесении дополнений в Прогнозный план приватизации муниципального имущества отдел по земельно-правовым и имущественным отношениям администрации Питерского муниципального района </w:t>
      </w:r>
      <w:r w:rsidRPr="00B93AA0">
        <w:rPr>
          <w:rFonts w:ascii="Times New Roman" w:hAnsi="Times New Roman"/>
          <w:sz w:val="28"/>
          <w:szCs w:val="28"/>
        </w:rPr>
        <w:lastRenderedPageBreak/>
        <w:t>направляет в координационные или совещательные органы в области развития малого и среднего предпринимательства, созданные органами местного самоуправления администрации муниципального района, уведомления о включении объектов недвижимого имущества, арендуемых субъектами малого и среднего предпринимательства, в указанные проекты.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33"/>
      <w:r w:rsidRPr="00B93AA0">
        <w:rPr>
          <w:rFonts w:ascii="Times New Roman" w:hAnsi="Times New Roman"/>
          <w:sz w:val="28"/>
          <w:szCs w:val="28"/>
        </w:rPr>
        <w:t>3.3.3. Характеристика муниципальных предприятий должна содержать следующие данные:</w:t>
      </w:r>
    </w:p>
    <w:bookmarkEnd w:id="23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а) наименование и местонахождение (юридический адрес) муниципального предприятия;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б) основной вид деятельности муниципального предприятия;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в) остаточная балансовая стоимость основных средств (по данным последнего бухгалтерского баланса) с указанием даты их оценки (переоценки) и стоимость земельных участков, занимаемых предприятием в соответствии с </w:t>
      </w:r>
      <w:hyperlink w:anchor="sub_1011" w:history="1">
        <w:r w:rsidRPr="00B93AA0">
          <w:rPr>
            <w:rFonts w:ascii="Times New Roman" w:hAnsi="Times New Roman"/>
            <w:sz w:val="28"/>
            <w:szCs w:val="28"/>
          </w:rPr>
          <w:t>п. 9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определяемая в соответствии с пунктом 3 статьи 11 Закона о приватизации, за вычетом остаточной балансовой стоимости объектов, не подлежащих приватизации;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г) среднесписочная численность работников.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35"/>
      <w:r w:rsidRPr="00B93AA0">
        <w:rPr>
          <w:rFonts w:ascii="Times New Roman" w:hAnsi="Times New Roman"/>
          <w:sz w:val="28"/>
          <w:szCs w:val="28"/>
        </w:rPr>
        <w:t>3.3.4. Характеристика иного имущества должна содержать наименование, местонахождение и назначение имущества, а также иные сведения, позволяющие его индивидуализировать.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36"/>
      <w:bookmarkEnd w:id="24"/>
      <w:r w:rsidRPr="00B93AA0">
        <w:rPr>
          <w:rFonts w:ascii="Times New Roman" w:hAnsi="Times New Roman"/>
          <w:sz w:val="28"/>
          <w:szCs w:val="28"/>
        </w:rPr>
        <w:t>3.3.5. В отдельном приложении предоставляются как справочные сводные данные по каждому объекту иного имущества, предлагаемого к приватизации:</w:t>
      </w:r>
    </w:p>
    <w:bookmarkEnd w:id="25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наименование и местонахождение объекта;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первоначальное назначение объекта (по возможности) и его фактическое использование;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площадь объекта недвижимости;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площадь земельного участка (для отдельно стоящих зданий);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информация о существующих обременениях (в том числе о сроке окончания договора аренды);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информация об арендаторе, расчетной величине арендной платы на планируемый год;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информация об инициаторе включения объекта в Прогнозный план приватизации;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прогнозная цена продажи;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первоначальная стоимость имущества и стоимость с учетом переоценки с указанием даты последней переоценки.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Обоснование целесообразности (нецелесообразности) приватизации объекта, учитывающее экономическую эффективность приватизации и потребности района, представляется отдельным документом.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5"/>
      <w:r w:rsidRPr="00B93AA0">
        <w:rPr>
          <w:rFonts w:ascii="Times New Roman" w:hAnsi="Times New Roman"/>
          <w:sz w:val="28"/>
          <w:szCs w:val="28"/>
        </w:rPr>
        <w:t>3.4. Прогнозный план приватизации муниципального имущества составляется ежегодно и действует до утверждения Собрания депутатов Питерского муниципального района Саратовской области отчета о его исполнении. Проект Прогнозного плана приватизации муниципального имущества вносится на утверждение в решение Собрания депутатов Питерского муниципального района Саратовской области одновременно с проектом бюджета на очередной финансовый год.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6"/>
      <w:bookmarkEnd w:id="26"/>
      <w:r w:rsidRPr="00B93AA0">
        <w:rPr>
          <w:rFonts w:ascii="Times New Roman" w:hAnsi="Times New Roman"/>
          <w:sz w:val="28"/>
          <w:szCs w:val="28"/>
        </w:rPr>
        <w:lastRenderedPageBreak/>
        <w:t xml:space="preserve">3.5. В Прогнозный план приватизации муниципального имущества могут вноситься изменения и дополнения в порядке, установленном </w:t>
      </w:r>
      <w:hyperlink w:anchor="sub_32" w:history="1">
        <w:r w:rsidRPr="00B93AA0">
          <w:rPr>
            <w:rFonts w:ascii="Times New Roman" w:hAnsi="Times New Roman"/>
            <w:sz w:val="28"/>
            <w:szCs w:val="28"/>
          </w:rPr>
          <w:t>п.п. 3.2</w:t>
        </w:r>
      </w:hyperlink>
      <w:r w:rsidRPr="00B93AA0">
        <w:rPr>
          <w:rFonts w:ascii="Times New Roman" w:hAnsi="Times New Roman"/>
          <w:sz w:val="28"/>
          <w:szCs w:val="28"/>
        </w:rPr>
        <w:t xml:space="preserve">, </w:t>
      </w:r>
      <w:hyperlink w:anchor="sub_33" w:history="1">
        <w:r w:rsidRPr="00B93AA0">
          <w:rPr>
            <w:rFonts w:ascii="Times New Roman" w:hAnsi="Times New Roman"/>
            <w:sz w:val="28"/>
            <w:szCs w:val="28"/>
          </w:rPr>
          <w:t>3.3</w:t>
        </w:r>
      </w:hyperlink>
      <w:r w:rsidRPr="00B93AA0">
        <w:rPr>
          <w:rFonts w:ascii="Times New Roman" w:hAnsi="Times New Roman"/>
          <w:sz w:val="28"/>
          <w:szCs w:val="28"/>
        </w:rPr>
        <w:t xml:space="preserve">, </w:t>
      </w:r>
      <w:hyperlink w:anchor="sub_34" w:history="1">
        <w:r w:rsidRPr="00B93AA0">
          <w:rPr>
            <w:rFonts w:ascii="Times New Roman" w:hAnsi="Times New Roman"/>
            <w:sz w:val="28"/>
            <w:szCs w:val="28"/>
          </w:rPr>
          <w:t>3.4.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 При этом сроки, указанные в </w:t>
      </w:r>
      <w:hyperlink w:anchor="sub_33" w:history="1">
        <w:r w:rsidRPr="00B93AA0">
          <w:rPr>
            <w:rFonts w:ascii="Times New Roman" w:hAnsi="Times New Roman"/>
            <w:sz w:val="28"/>
            <w:szCs w:val="28"/>
          </w:rPr>
          <w:t>пункте 3.3.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не применяются.</w:t>
      </w:r>
    </w:p>
    <w:bookmarkEnd w:id="27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Предложения о внесении дополнений в Прогнозный план текущего года, касающихся муниципального имущества, приватизация которого не была осуществлена в истекшем году, предоставляются в Собрание депутатов Питерского муниципального района Саратовской области в порядке, установленном Регламентом Собрания депутатов Питерского муниципального района Саратовской области, в срок до 15 марта текущего года.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7"/>
      <w:r w:rsidRPr="00B93AA0">
        <w:rPr>
          <w:rFonts w:ascii="Times New Roman" w:hAnsi="Times New Roman"/>
          <w:sz w:val="28"/>
          <w:szCs w:val="28"/>
        </w:rPr>
        <w:t>3.7. Глава администрации Питерского муниципального района представляет в Собрание депутатов Питерского муниципального района Саратовской области отчет об исполнении Прогнозного плана  приватизации за прошедший год в срок до 1 февраля текущего года.</w:t>
      </w:r>
    </w:p>
    <w:bookmarkEnd w:id="28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Отчет об исполнении Прогнозного плана приватизации муниципального имущества должен содержать перечень приватизированных в прошедшем году имущественных комплексов муниципальных унитарных предприятий и иного муниципального имущества с указанием способа, срока и цены сделки приватизации по каждому объекту, анализ финансовых результатов исполнения плана (программы) приватизации за отчетный год, а также предложения о включении неприватизированных объектов в план приватизации на следующий год.</w:t>
      </w:r>
    </w:p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4. Способы приватизации муниципального имущества</w:t>
      </w:r>
      <w:bookmarkStart w:id="29" w:name="sub_41"/>
    </w:p>
    <w:bookmarkEnd w:id="2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4.1. Приватизация муниципального имущества осуществляется способами, предусмотренными статьей 13 Закона о приватизации, за исключением случаев, предусмотренных действующим законодательством.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случае, если аукцион по продаже муниципального имущества признан несостоявшимся, то решение о продаже имущества посредством публичного предложения в текущем году принимается администрацией Питерского муниципального района самостоятельно без внесения изменений в Прогнозный план приватизации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случае, если не состоялась продажа имущества посредством публичного предложения, решение об исключении имущества из Прогнозного плана приватизации принимается Собранием депутатов Питерского муниципального района Саратовской области.</w:t>
      </w:r>
      <w:bookmarkStart w:id="30" w:name="sub_500"/>
    </w:p>
    <w:bookmarkEnd w:id="30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5. Решение об условиях приватизации муниципального имущества</w:t>
      </w:r>
      <w:bookmarkStart w:id="31" w:name="sub_51"/>
    </w:p>
    <w:bookmarkEnd w:id="31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5.1. Решение об условиях приватизации муниципального имущества принимается в соответствии с Прогнозным планом приватизации муниципального имущества и с учетом требований </w:t>
      </w:r>
      <w:hyperlink w:anchor="sub_41" w:history="1">
        <w:r w:rsidRPr="00B93AA0">
          <w:rPr>
            <w:rFonts w:ascii="Times New Roman" w:hAnsi="Times New Roman"/>
            <w:sz w:val="28"/>
            <w:szCs w:val="28"/>
          </w:rPr>
          <w:t>пункта 4.1.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Решение об условиях приватизации муниципальных предприятий, а также отдельных объектов нежилого фонда, приватизируемых одновременно с отчуждением земельных участков в соответствии с </w:t>
      </w:r>
      <w:hyperlink w:anchor="sub_1011" w:history="1">
        <w:r w:rsidRPr="00B93AA0">
          <w:rPr>
            <w:rFonts w:ascii="Times New Roman" w:hAnsi="Times New Roman"/>
            <w:sz w:val="28"/>
            <w:szCs w:val="28"/>
          </w:rPr>
          <w:t>разделом 11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оформляется постановлением администрации Питерского муниципального района.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Решение об условиях приватизации другого имущества оформляется распоряжением администрации Питерского муниципального района.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52"/>
      <w:r w:rsidRPr="00B93AA0">
        <w:rPr>
          <w:rFonts w:ascii="Times New Roman" w:hAnsi="Times New Roman"/>
          <w:sz w:val="28"/>
          <w:szCs w:val="28"/>
        </w:rPr>
        <w:lastRenderedPageBreak/>
        <w:t>5.2. В решении об условиях приватизации должны содержаться следующие сведения: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521"/>
      <w:bookmarkEnd w:id="32"/>
      <w:r w:rsidRPr="00B93AA0">
        <w:rPr>
          <w:rFonts w:ascii="Times New Roman" w:hAnsi="Times New Roman"/>
          <w:sz w:val="28"/>
          <w:szCs w:val="28"/>
        </w:rPr>
        <w:t>5.2.1. Наименование имущества и иные, позволяющие его индивидуализировать данные (характеристика имущества), сведения о существующих обременениях.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522"/>
      <w:bookmarkEnd w:id="33"/>
      <w:r w:rsidRPr="00B93AA0">
        <w:rPr>
          <w:rFonts w:ascii="Times New Roman" w:hAnsi="Times New Roman"/>
          <w:sz w:val="28"/>
          <w:szCs w:val="28"/>
        </w:rPr>
        <w:t>5.2.2. Способ приватизации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523"/>
      <w:bookmarkEnd w:id="34"/>
      <w:r w:rsidRPr="00B93AA0">
        <w:rPr>
          <w:rFonts w:ascii="Times New Roman" w:hAnsi="Times New Roman"/>
          <w:sz w:val="28"/>
          <w:szCs w:val="28"/>
        </w:rPr>
        <w:t>5.2.3. Нормативная цена.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524"/>
      <w:bookmarkEnd w:id="35"/>
      <w:r w:rsidRPr="00B93AA0">
        <w:rPr>
          <w:rFonts w:ascii="Times New Roman" w:hAnsi="Times New Roman"/>
          <w:sz w:val="28"/>
          <w:szCs w:val="28"/>
        </w:rPr>
        <w:t>5.2.4. В случае приватизации объекта культурного наследия включаются также условия охранного обязательства.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525"/>
      <w:bookmarkEnd w:id="36"/>
      <w:r w:rsidRPr="00B93AA0">
        <w:rPr>
          <w:rFonts w:ascii="Times New Roman" w:hAnsi="Times New Roman"/>
          <w:sz w:val="28"/>
          <w:szCs w:val="28"/>
        </w:rPr>
        <w:t>5.2.5. Срок внесения платежа; срок рассрочки платежа (в случае ее предоставления).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526"/>
      <w:bookmarkEnd w:id="37"/>
      <w:r w:rsidRPr="00B93AA0">
        <w:rPr>
          <w:rFonts w:ascii="Times New Roman" w:hAnsi="Times New Roman"/>
          <w:sz w:val="28"/>
          <w:szCs w:val="28"/>
        </w:rPr>
        <w:t>5.2.6. В случае приватизации муниципального имущества, находящегося в аренде у субъектов малого и среднего предпринимательства, которые отвечают требованиям Федерального закона от 22 июля 2008 года N 159-ФЗ, в решениях об условиях приватизации предусматривается преимущественное право арендаторов на приобретение данного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526"/>
      <w:bookmarkEnd w:id="38"/>
      <w:r w:rsidRPr="00B93AA0">
        <w:rPr>
          <w:rFonts w:ascii="Times New Roman" w:hAnsi="Times New Roman"/>
          <w:sz w:val="28"/>
          <w:szCs w:val="28"/>
        </w:rPr>
        <w:t>5.2.7. Иные необходимые для приватизации имущества сведения.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53"/>
      <w:bookmarkEnd w:id="39"/>
      <w:r w:rsidRPr="00B93AA0">
        <w:rPr>
          <w:rFonts w:ascii="Times New Roman" w:hAnsi="Times New Roman"/>
          <w:sz w:val="28"/>
          <w:szCs w:val="28"/>
        </w:rPr>
        <w:t>5.3. В случае приватизации имущественного комплекса муниципального унитарного предприятия в решении о приватизации также указываются: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531"/>
      <w:bookmarkEnd w:id="40"/>
      <w:r w:rsidRPr="00B93AA0">
        <w:rPr>
          <w:rFonts w:ascii="Times New Roman" w:hAnsi="Times New Roman"/>
          <w:sz w:val="28"/>
          <w:szCs w:val="28"/>
        </w:rPr>
        <w:t xml:space="preserve">5.3.1. Состав подлежащего приватизации имущественного комплекса муниципального унитарного предприятия, определенный в соответствии с </w:t>
      </w:r>
      <w:hyperlink w:anchor="sub_700" w:history="1">
        <w:r w:rsidRPr="00B93AA0">
          <w:rPr>
            <w:rFonts w:ascii="Times New Roman" w:hAnsi="Times New Roman"/>
            <w:sz w:val="28"/>
            <w:szCs w:val="28"/>
          </w:rPr>
          <w:t>разделом 7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532"/>
      <w:bookmarkEnd w:id="41"/>
      <w:r w:rsidRPr="00B93AA0">
        <w:rPr>
          <w:rFonts w:ascii="Times New Roman" w:hAnsi="Times New Roman"/>
          <w:sz w:val="28"/>
          <w:szCs w:val="28"/>
        </w:rPr>
        <w:t>5.3.2.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54"/>
      <w:bookmarkEnd w:id="42"/>
      <w:r w:rsidRPr="00B93AA0">
        <w:rPr>
          <w:rFonts w:ascii="Times New Roman" w:hAnsi="Times New Roman"/>
          <w:sz w:val="28"/>
          <w:szCs w:val="28"/>
        </w:rPr>
        <w:t>5.4. При необходимости администрация Питерского муниципального района подготавливает решения об установлении обременений в отношении имущества, подлежащего приватизации, и о дальнейшем использовании муниципального имущества, не подлежащего приватизации. Подготовка таких решений, их изменение либо отмена осуществляются в порядке, определяемом Правительством Российской Федерации.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55"/>
      <w:bookmarkEnd w:id="43"/>
      <w:r w:rsidRPr="00B93AA0">
        <w:rPr>
          <w:rFonts w:ascii="Times New Roman" w:hAnsi="Times New Roman"/>
          <w:sz w:val="28"/>
          <w:szCs w:val="28"/>
        </w:rPr>
        <w:t>5.5. Со дня утверждения Прогнозного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администрации Питерского муниципального района:</w:t>
      </w:r>
    </w:p>
    <w:bookmarkEnd w:id="44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сокращать численность работников указанного муниципального унитарного предприятия;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получать кредиты;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lastRenderedPageBreak/>
        <w:t>- осуществлять выпуск ценных бумаг;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выступать учредителем хозяйственных товариществ или обществ, а также приобретать или отчуждать акции (доли, паи) в уставном (складочном) капитале хозяйственных товариществ или обществ.</w:t>
      </w:r>
      <w:bookmarkStart w:id="45" w:name="sub_600"/>
    </w:p>
    <w:bookmarkEnd w:id="45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6. Информационное обеспечение приватизации муниципального имущества</w:t>
      </w:r>
    </w:p>
    <w:p w:rsidR="00B22FBA" w:rsidRPr="00B93AA0" w:rsidRDefault="00B22FBA" w:rsidP="00A51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 и дополнения  к нему,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 в установленном порядке в печатном издании, определенном в соответствии с частью 5 статьи 53 Федерального закона от 26 июля 2006 года №135-ФЗ «О защите конкуренции».</w:t>
      </w: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Информационное обеспечение приватизации муниципального имущества осуществляется в соответствии с Законом о приватизации.</w:t>
      </w:r>
    </w:p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7. Определение состава подлежащего приватизации имущественного комплекса муниципального унитарного предприятия и цены приватизируемого муниципального имущества</w:t>
      </w:r>
      <w:bookmarkStart w:id="46" w:name="sub_71"/>
    </w:p>
    <w:bookmarkEnd w:id="46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7.1. Определение состава подлежащего приватизации имущественного комплекса муниципального унитарного предприятия осуществляется в соответствии с Законом о приватизации.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При приватизации имущественного комплекса унитарного предприятия, имуществом, не включенным в состав подлежащих приватизации активов предприятия, распоряжается администрация Питерского муниципального района в установленном порядке.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Решением Собрания депутатов Питерского муниципального района Саратовской области о Прогнозном плане приватизации муниципального имущества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72"/>
      <w:r w:rsidRPr="00B93AA0">
        <w:rPr>
          <w:rFonts w:ascii="Times New Roman" w:hAnsi="Times New Roman"/>
          <w:sz w:val="28"/>
          <w:szCs w:val="28"/>
        </w:rPr>
        <w:t>7.2. Цена подлежащего приватизации муниципального имущества определяется в порядке, предусмотренном Законом о приватизации.</w:t>
      </w:r>
      <w:bookmarkStart w:id="48" w:name="sub_900"/>
      <w:bookmarkEnd w:id="47"/>
    </w:p>
    <w:bookmarkEnd w:id="48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8. Особенности приватизации отдельных видов имущества</w:t>
      </w:r>
      <w:bookmarkStart w:id="49" w:name="sub_101"/>
    </w:p>
    <w:bookmarkEnd w:id="4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8.1. Приватизация объектов нежилого фонда (зданий, строений, сооружений, нежилых помещений), в том числе и обремененных арендными отношениями, осуществляется в порядке и способами, определенными </w:t>
      </w:r>
      <w:hyperlink w:anchor="sub_300" w:history="1">
        <w:r w:rsidRPr="00B93AA0">
          <w:rPr>
            <w:rFonts w:ascii="Times New Roman" w:hAnsi="Times New Roman"/>
            <w:sz w:val="28"/>
            <w:szCs w:val="28"/>
          </w:rPr>
          <w:t>разделами 3</w:t>
        </w:r>
      </w:hyperlink>
      <w:r w:rsidRPr="00B93AA0">
        <w:rPr>
          <w:rFonts w:ascii="Times New Roman" w:hAnsi="Times New Roman"/>
          <w:sz w:val="28"/>
          <w:szCs w:val="28"/>
        </w:rPr>
        <w:t xml:space="preserve"> и </w:t>
      </w:r>
      <w:hyperlink w:anchor="sub_400" w:history="1">
        <w:r w:rsidRPr="00B93AA0">
          <w:rPr>
            <w:rFonts w:ascii="Times New Roman" w:hAnsi="Times New Roman"/>
            <w:sz w:val="28"/>
            <w:szCs w:val="28"/>
          </w:rPr>
          <w:t>4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Условием приватизации объектов культурного наследия (памятники истории и культуры, а также выявленные объекты культурного наследия), в т.ч. зданий, помещений в таких зданиях, является оформление покупателем в установленном порядке охранного обязательства. При перепродаже (отчуждении иным способом) эти обязательства по договору переходят к новому собственнику.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50" w:name="sub_102"/>
      <w:r w:rsidRPr="00B93AA0">
        <w:rPr>
          <w:rFonts w:ascii="Times New Roman" w:hAnsi="Times New Roman"/>
          <w:sz w:val="28"/>
          <w:szCs w:val="28"/>
        </w:rPr>
        <w:t xml:space="preserve">8.2. Изменение назначения объектов, указанных в статье 30 Закона о приватизации, осуществляется решением Собрания депутатов Питерского </w:t>
      </w:r>
      <w:r w:rsidRPr="00B93AA0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Саратовской области по инициативе соответствующих структурных подразделений администрации </w:t>
      </w:r>
      <w:bookmarkStart w:id="51" w:name="sub_1011"/>
      <w:bookmarkEnd w:id="50"/>
      <w:r w:rsidRPr="00B93AA0">
        <w:rPr>
          <w:rFonts w:ascii="Times New Roman" w:hAnsi="Times New Roman"/>
          <w:sz w:val="28"/>
          <w:szCs w:val="28"/>
        </w:rPr>
        <w:t>Питерского муниципального района.</w:t>
      </w:r>
    </w:p>
    <w:bookmarkEnd w:id="51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9. Отчуждение земельных участков</w:t>
      </w:r>
      <w:bookmarkStart w:id="52" w:name="sub_111"/>
    </w:p>
    <w:bookmarkEnd w:id="52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9.1.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федеральным законом.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112"/>
      <w:r w:rsidRPr="00B93AA0">
        <w:rPr>
          <w:rFonts w:ascii="Times New Roman" w:hAnsi="Times New Roman"/>
          <w:sz w:val="28"/>
          <w:szCs w:val="28"/>
        </w:rPr>
        <w:t>9.2.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bookmarkEnd w:id="53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находящихся у муниципального унитарного предприятия на праве постоянного (бессрочного) пользования или аренды;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занимаемых объектами недвижимости, указанными в </w:t>
      </w:r>
      <w:hyperlink w:anchor="sub_111" w:history="1">
        <w:r w:rsidRPr="00B93AA0">
          <w:rPr>
            <w:rFonts w:ascii="Times New Roman" w:hAnsi="Times New Roman"/>
            <w:sz w:val="28"/>
            <w:szCs w:val="28"/>
          </w:rPr>
          <w:t>п. 9.1.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и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13"/>
      <w:r w:rsidRPr="00B93AA0">
        <w:rPr>
          <w:rFonts w:ascii="Times New Roman" w:hAnsi="Times New Roman"/>
          <w:sz w:val="28"/>
          <w:szCs w:val="28"/>
        </w:rPr>
        <w:t>9.3. Собственники объектов недвижимости, не являющихся самовольными постройками, обязаны либо оформить в аренду, либо приобрести в собственность земельные участки, на которых расположены объекты недвижимости, если иное не предусмотрено федеральным законом.</w:t>
      </w:r>
    </w:p>
    <w:bookmarkEnd w:id="54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Решение о приватизации земельных участков оформляется в соответствии с действующим законодательством.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14"/>
      <w:r w:rsidRPr="00B93AA0">
        <w:rPr>
          <w:rFonts w:ascii="Times New Roman" w:hAnsi="Times New Roman"/>
          <w:sz w:val="28"/>
          <w:szCs w:val="28"/>
        </w:rPr>
        <w:t>9.4. Цена земельных участков определяется в порядке, установленном законодательством.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1012"/>
      <w:bookmarkEnd w:id="55"/>
    </w:p>
    <w:bookmarkEnd w:id="56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10. Порядок оплаты муниципального имущества при его приватизации и распределения денежных средств при приватизации</w:t>
      </w:r>
      <w:bookmarkStart w:id="57" w:name="sub_121"/>
    </w:p>
    <w:bookmarkEnd w:id="57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10.1. Оплата приобретаемого покупателем муниципального имущества производится единовременно в течение 30 дней с даты заключения договора купли-продажи или в рассрочку. Срок рассрочки не может быть более чем один год, за исключением случаев, предусмотренных </w:t>
      </w:r>
      <w:hyperlink w:anchor="sub_126" w:history="1">
        <w:r w:rsidRPr="00B93AA0">
          <w:rPr>
            <w:rFonts w:ascii="Times New Roman" w:hAnsi="Times New Roman"/>
            <w:sz w:val="28"/>
            <w:szCs w:val="28"/>
          </w:rPr>
          <w:t>п. 10.5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Срок оплаты имущества и порядок внесения платежей устанавливается в договоре купли-продажи.</w:t>
      </w:r>
    </w:p>
    <w:p w:rsidR="00B22FBA" w:rsidRPr="00B93AA0" w:rsidRDefault="00B22FBA" w:rsidP="00AE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Оплата муниципального имущества, приобретенного на аукционе, производится единовременно в 30-дневный срок после выполнения условий аукциона.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23"/>
      <w:bookmarkStart w:id="59" w:name="sub_126"/>
      <w:r w:rsidRPr="00B93AA0">
        <w:rPr>
          <w:rFonts w:ascii="Times New Roman" w:hAnsi="Times New Roman"/>
          <w:sz w:val="28"/>
          <w:szCs w:val="28"/>
        </w:rPr>
        <w:t>10.2.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bookmarkEnd w:id="58"/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Покупатель вправе оплатить приобретенное муниципальное имущество досрочно. При этом проценты по рассрочке исчисляются в соответствии с фактически использованным покупателем периодом рассрочки.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24"/>
      <w:r w:rsidRPr="00B93AA0">
        <w:rPr>
          <w:rFonts w:ascii="Times New Roman" w:hAnsi="Times New Roman"/>
          <w:sz w:val="28"/>
          <w:szCs w:val="28"/>
        </w:rPr>
        <w:lastRenderedPageBreak/>
        <w:t>10.3. Передача покупателю приобретенного в рассрочку имущества осуществляется в порядке, установленном законодательством РФ, договором купли-продажи, не позднее 30 дней с даты заключения договора.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242"/>
      <w:bookmarkEnd w:id="60"/>
      <w:r w:rsidRPr="00B93AA0">
        <w:rPr>
          <w:rFonts w:ascii="Times New Roman" w:hAnsi="Times New Roman"/>
          <w:sz w:val="28"/>
          <w:szCs w:val="28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243"/>
      <w:bookmarkEnd w:id="61"/>
      <w:r w:rsidRPr="00B93AA0">
        <w:rPr>
          <w:rFonts w:ascii="Times New Roman" w:hAnsi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22FBA" w:rsidRPr="00B93AA0" w:rsidRDefault="00B22FBA" w:rsidP="003A3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25"/>
      <w:bookmarkEnd w:id="62"/>
      <w:r w:rsidRPr="00B93AA0">
        <w:rPr>
          <w:rFonts w:ascii="Times New Roman" w:hAnsi="Times New Roman"/>
          <w:sz w:val="28"/>
          <w:szCs w:val="28"/>
        </w:rPr>
        <w:t>10.4. В случае просрочки оплаты покупатель выплачивает пеню (штраф) в размере одной трехсотой ставки рефинансирования Центрального банка Российской Федерации, действующей на дату публикации объявления о продаже, от просроченной суммы договора (очередного платежа) за каждый день просрочки.</w:t>
      </w:r>
      <w:bookmarkEnd w:id="63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10.5. Оплата муниципального имущества, приобретаемого его арендаторами при реализации преимущественного права на его приобретение, осуществляется в соответствии с положениями Федерального закона от 22 июля 2008 года N 159-ФЗ.</w:t>
      </w:r>
    </w:p>
    <w:bookmarkEnd w:id="5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Срок рассрочки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устанавливается законом Саратовской области.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Сумма первоначального взноса определяется сторонами в договоре купли-продажи и вносится в течение 30 дней с даты заключения договора. Внесение оставшейся суммы платежа осуществляется ежеквартально равными долями с одновременным внесением процентов за пользование рассрочкой, в случае ее предоставления.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Начисление процентов производится исходя из ставки, равной одной трети ставки рефинансирования ЦБ РФ, действующей на дату опубликования объявления о продаже арендуемого имущества.</w:t>
      </w:r>
    </w:p>
    <w:p w:rsidR="00B22FBA" w:rsidRPr="00B93AA0" w:rsidRDefault="00B22FBA" w:rsidP="00AE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случае просрочки оплаты покупатель выплачивает пеню (штраф) в размере одной трехсотой ставки рефинансирования Центрального банка Российской Федерации, действующей на дату публикации объявления о продаже, от просроченной суммы договора (очередного платежа) за каждый день просрочки.</w:t>
      </w:r>
      <w:bookmarkStart w:id="64" w:name="sub_127"/>
    </w:p>
    <w:p w:rsidR="00B22FBA" w:rsidRPr="00B93AA0" w:rsidRDefault="00B22FBA" w:rsidP="00AE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10.6. Размеры и виды затрат на организацию и проведение приватизации муниципального имущества, а также порядок осуществления расходов на эти цели, определяются Собранием депутатов Питерского муниципального района Саратовской области.</w:t>
      </w:r>
      <w:bookmarkEnd w:id="64"/>
    </w:p>
    <w:p w:rsidR="00B22FBA" w:rsidRPr="00B93AA0" w:rsidRDefault="00B22FBA" w:rsidP="0094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101"/>
      <w:r w:rsidRPr="00B93AA0">
        <w:rPr>
          <w:rFonts w:ascii="Times New Roman" w:hAnsi="Times New Roman"/>
          <w:sz w:val="28"/>
          <w:szCs w:val="28"/>
        </w:rPr>
        <w:t>10.7.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B22FBA" w:rsidRPr="00B93AA0" w:rsidRDefault="00B22FBA" w:rsidP="0094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102"/>
      <w:bookmarkEnd w:id="65"/>
      <w:r w:rsidRPr="00B93AA0">
        <w:rPr>
          <w:rFonts w:ascii="Times New Roman" w:hAnsi="Times New Roman"/>
          <w:sz w:val="28"/>
          <w:szCs w:val="28"/>
        </w:rPr>
        <w:t>10.8. Покупатели перечисляют денежные средства в счет оплаты муниципального имущества непосредственно в бюджет Питерского муниципального района.</w:t>
      </w:r>
    </w:p>
    <w:p w:rsidR="00B22FBA" w:rsidRPr="00B93AA0" w:rsidRDefault="00B22FBA" w:rsidP="0014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sub_1103"/>
      <w:bookmarkEnd w:id="66"/>
      <w:r w:rsidRPr="00B93AA0">
        <w:rPr>
          <w:rFonts w:ascii="Times New Roman" w:hAnsi="Times New Roman"/>
          <w:sz w:val="28"/>
          <w:szCs w:val="28"/>
        </w:rPr>
        <w:t xml:space="preserve">10.9. За несвоевременное перечисление денежных средств в счет оплаты муниципального имущества покупатели несут ответственность в соответствии со ст. 395 Гражданского кодекса РФ и уплачивают пени за каждый день просрочки в </w:t>
      </w:r>
      <w:r w:rsidRPr="00B93AA0">
        <w:rPr>
          <w:rFonts w:ascii="Times New Roman" w:hAnsi="Times New Roman"/>
          <w:sz w:val="28"/>
          <w:szCs w:val="28"/>
        </w:rPr>
        <w:lastRenderedPageBreak/>
        <w:t>размере одной трехсотой процентной ставки рефинансирования ЦБ РФ, действующей на дату исполнения денежных обязательств.</w:t>
      </w:r>
    </w:p>
    <w:p w:rsidR="00B22FBA" w:rsidRPr="00B93AA0" w:rsidRDefault="00B22FBA" w:rsidP="00141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28"/>
      <w:bookmarkEnd w:id="67"/>
      <w:r w:rsidRPr="00B93AA0">
        <w:rPr>
          <w:rFonts w:ascii="Times New Roman" w:hAnsi="Times New Roman"/>
          <w:sz w:val="28"/>
          <w:szCs w:val="28"/>
        </w:rPr>
        <w:t xml:space="preserve">10.10. Возврат покупателю денежных средств по недействительным сделкам купли-продажи муниципального имущества осуществляется на основании вступившего в силу решения суда после передачи имущества согласно решению суда в муниципальную собственность за счет средств бюджета района в порядке, установленном бюджетным законодательством. </w:t>
      </w:r>
    </w:p>
    <w:bookmarkEnd w:id="68"/>
    <w:p w:rsidR="00B22FBA" w:rsidRPr="00B93AA0" w:rsidRDefault="00B22FBA" w:rsidP="0094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10.11.Зачет долговых обязательств, а равно обмен муниципального имущества на иное имущество (взаиморасчеты, товары и услуги) в процессе приватизации муниципального имущества не допускаются.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22FBA" w:rsidRDefault="00B22FBA" w:rsidP="00B93AA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t>Приложение 1</w:t>
      </w:r>
      <w:r>
        <w:rPr>
          <w:rFonts w:ascii="Times New Roman" w:hAnsi="Times New Roman"/>
          <w:bCs/>
          <w:sz w:val="28"/>
          <w:szCs w:val="28"/>
        </w:rPr>
        <w:t xml:space="preserve"> к Положению о приватизации муниципального имущества Питерского муниципального района</w:t>
      </w: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Предложение</w:t>
      </w: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о приватизации муниципального унитарного предприятия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 xml:space="preserve">       _______________________</w:t>
      </w:r>
      <w:r>
        <w:rPr>
          <w:rFonts w:ascii="Times New Roman" w:hAnsi="Times New Roman"/>
          <w:b/>
          <w:bCs/>
          <w:sz w:val="28"/>
          <w:szCs w:val="28"/>
        </w:rPr>
        <w:t>________</w:t>
      </w:r>
      <w:r w:rsidRPr="00B93AA0">
        <w:rPr>
          <w:rFonts w:ascii="Times New Roman" w:hAnsi="Times New Roman"/>
          <w:b/>
          <w:bCs/>
          <w:sz w:val="28"/>
          <w:szCs w:val="28"/>
        </w:rPr>
        <w:t>____________________________________</w:t>
      </w: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t>(полное наименование предприятия)</w:t>
      </w:r>
    </w:p>
    <w:p w:rsidR="00B22FBA" w:rsidRPr="0004312F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I. Характеристика муниципального унитарного предприятия  и результатов его хозяйственной деятельности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7566"/>
        <w:gridCol w:w="1437"/>
      </w:tblGrid>
      <w:tr w:rsidR="00B22FBA" w:rsidRPr="00B93AA0" w:rsidTr="000B5BEE">
        <w:trPr>
          <w:trHeight w:val="150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Муниципальный орган исполнительной  власти,                     в ведении которого находится предприятие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224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Сокращённое наименование предприятия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100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Код ОКПО           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Местонахождение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Сведения  о  государственной   регистрации:                    наименование регистрирующего органа, дата и                   регистрационный номер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Сведения об учете в реестре  муниципального                     имущества:  дата  выдачи    свидетельства и                    реестровый номер   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Отрасль (код ОКОНХ)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Основной вид деятельности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Стоимость  основных  средств  на   01.01.20__                     г. (тыс.руб.)      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FBA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lastRenderedPageBreak/>
        <w:t xml:space="preserve">     11. Финансовые показатели предприятия за 20 _____ год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04312F" w:rsidRDefault="00B22FBA" w:rsidP="00043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683"/>
        <w:gridCol w:w="4320"/>
      </w:tblGrid>
      <w:tr w:rsidR="00B22FBA" w:rsidRPr="00B93AA0" w:rsidTr="00B93AA0">
        <w:trPr>
          <w:trHeight w:val="387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Выручка от продажи продукции (работ, услуг)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>(за   вычетом   НДС,   акцизов     и других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обязательных платежей)     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50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Балансовая прибыль (убыток)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76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Чистая прибыль (убыток)    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76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часть прибыли,  подлежащая   перечислению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>бюджет   в   соответствии   с    программой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предприятия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76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часть     прибыли,          перечисленная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      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 xml:space="preserve">    II. Обоснование целесообразности (нецелесообразности) приватизации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 xml:space="preserve">                  муниципального унитарного предприятия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  Приватизация муниципального унитарного предприятия 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                 (полное наименование предприятия)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целесообразна/нецелесообразна, поскольку 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 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(должность уполномоченного лица)              (ФИО, подпись)</w:t>
      </w: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№2 к Положению о приватизации муниципального имущества Питерского муниципального района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Перечень муниципального имущества (объектов), подлежащего приватизации</w:t>
      </w:r>
      <w:r w:rsidRPr="00B93AA0">
        <w:rPr>
          <w:rFonts w:ascii="Times New Roman" w:hAnsi="Times New Roman"/>
          <w:sz w:val="28"/>
          <w:szCs w:val="28"/>
        </w:rPr>
        <w:t xml:space="preserve"> </w:t>
      </w:r>
      <w:r w:rsidRPr="00B93AA0">
        <w:rPr>
          <w:rFonts w:ascii="Times New Roman" w:hAnsi="Times New Roman"/>
          <w:b/>
          <w:bCs/>
          <w:sz w:val="28"/>
          <w:szCs w:val="28"/>
        </w:rPr>
        <w:t>в 200 ____ году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4320"/>
        <w:gridCol w:w="2517"/>
        <w:gridCol w:w="2319"/>
      </w:tblGrid>
      <w:tr w:rsidR="00B22FBA" w:rsidRPr="00B93AA0" w:rsidTr="000B5BEE">
        <w:trPr>
          <w:trHeight w:val="175"/>
        </w:trPr>
        <w:tc>
          <w:tcPr>
            <w:tcW w:w="72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имущества(объекта), его местонахождение    </w:t>
            </w:r>
          </w:p>
        </w:tc>
        <w:tc>
          <w:tcPr>
            <w:tcW w:w="251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Площадь, кв.м</w:t>
            </w:r>
          </w:p>
        </w:tc>
        <w:tc>
          <w:tcPr>
            <w:tcW w:w="1979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AA0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имущества (объекта)</w:t>
            </w:r>
          </w:p>
        </w:tc>
      </w:tr>
      <w:tr w:rsidR="00B22FBA" w:rsidRPr="00B93AA0" w:rsidTr="000B5BEE">
        <w:trPr>
          <w:trHeight w:val="175"/>
        </w:trPr>
        <w:tc>
          <w:tcPr>
            <w:tcW w:w="726" w:type="dxa"/>
          </w:tcPr>
          <w:p w:rsidR="00B22FBA" w:rsidRPr="007D554D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54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B22FBA" w:rsidRPr="0004312F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80"/>
                <w:sz w:val="28"/>
                <w:szCs w:val="28"/>
              </w:rPr>
            </w:pPr>
            <w:r w:rsidRPr="0004312F">
              <w:rPr>
                <w:rFonts w:ascii="Times New Roman" w:hAnsi="Times New Roman"/>
                <w:bCs/>
                <w:color w:val="000080"/>
                <w:sz w:val="28"/>
                <w:szCs w:val="28"/>
              </w:rPr>
              <w:t>4</w:t>
            </w:r>
          </w:p>
        </w:tc>
      </w:tr>
      <w:tr w:rsidR="00B22FBA" w:rsidRPr="00B93AA0" w:rsidTr="000B5BEE">
        <w:trPr>
          <w:trHeight w:val="175"/>
        </w:trPr>
        <w:tc>
          <w:tcPr>
            <w:tcW w:w="72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20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B22FBA" w:rsidRPr="00B93AA0" w:rsidTr="0004312F">
        <w:trPr>
          <w:trHeight w:val="60"/>
        </w:trPr>
        <w:tc>
          <w:tcPr>
            <w:tcW w:w="72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20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 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(должность уполномоченного лица)              (ФИО, подпись)</w:t>
      </w: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60"/>
        <w:gridCol w:w="4960"/>
      </w:tblGrid>
      <w:tr w:rsidR="00B22FBA" w:rsidRPr="00B93AA0" w:rsidTr="005C174B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5C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Глава Питерского </w:t>
            </w:r>
          </w:p>
          <w:p w:rsidR="00B22FBA" w:rsidRPr="00B93AA0" w:rsidRDefault="00B22FBA" w:rsidP="005C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5C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В.Н.Дерябин</w:t>
            </w:r>
          </w:p>
        </w:tc>
      </w:tr>
    </w:tbl>
    <w:p w:rsidR="00B22FBA" w:rsidRPr="00B93AA0" w:rsidRDefault="00B22FBA">
      <w:pPr>
        <w:rPr>
          <w:rFonts w:ascii="Times New Roman" w:hAnsi="Times New Roman"/>
          <w:sz w:val="28"/>
          <w:szCs w:val="28"/>
        </w:rPr>
      </w:pPr>
    </w:p>
    <w:sectPr w:rsidR="00B22FBA" w:rsidRPr="00B93AA0" w:rsidSect="00B93AA0">
      <w:pgSz w:w="11904" w:h="16834"/>
      <w:pgMar w:top="851" w:right="567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2D"/>
    <w:rsid w:val="00013226"/>
    <w:rsid w:val="0004312F"/>
    <w:rsid w:val="000B0DD2"/>
    <w:rsid w:val="000B5BEE"/>
    <w:rsid w:val="000D3512"/>
    <w:rsid w:val="0014122C"/>
    <w:rsid w:val="00144DDB"/>
    <w:rsid w:val="00150B85"/>
    <w:rsid w:val="001C4800"/>
    <w:rsid w:val="001C6325"/>
    <w:rsid w:val="0023262C"/>
    <w:rsid w:val="00254B62"/>
    <w:rsid w:val="00270F1F"/>
    <w:rsid w:val="00295974"/>
    <w:rsid w:val="00296BB9"/>
    <w:rsid w:val="00310ABF"/>
    <w:rsid w:val="00343E90"/>
    <w:rsid w:val="003A3C6D"/>
    <w:rsid w:val="00493853"/>
    <w:rsid w:val="00506263"/>
    <w:rsid w:val="00522500"/>
    <w:rsid w:val="00527E6B"/>
    <w:rsid w:val="005464B9"/>
    <w:rsid w:val="005C174B"/>
    <w:rsid w:val="006657B5"/>
    <w:rsid w:val="00764643"/>
    <w:rsid w:val="007D554D"/>
    <w:rsid w:val="008275FA"/>
    <w:rsid w:val="00835B64"/>
    <w:rsid w:val="008853C9"/>
    <w:rsid w:val="00911796"/>
    <w:rsid w:val="00947804"/>
    <w:rsid w:val="009645FB"/>
    <w:rsid w:val="00A50837"/>
    <w:rsid w:val="00A5177E"/>
    <w:rsid w:val="00A91181"/>
    <w:rsid w:val="00AE69F6"/>
    <w:rsid w:val="00B22FBA"/>
    <w:rsid w:val="00B93AA0"/>
    <w:rsid w:val="00BA5B61"/>
    <w:rsid w:val="00BD6C57"/>
    <w:rsid w:val="00C74D2D"/>
    <w:rsid w:val="00CE4F62"/>
    <w:rsid w:val="00D2746B"/>
    <w:rsid w:val="00D31878"/>
    <w:rsid w:val="00D413C7"/>
    <w:rsid w:val="00D75B4E"/>
    <w:rsid w:val="00DA2E83"/>
    <w:rsid w:val="00DA4F63"/>
    <w:rsid w:val="00DD16A1"/>
    <w:rsid w:val="00E2430F"/>
    <w:rsid w:val="00E353ED"/>
    <w:rsid w:val="00E610AE"/>
    <w:rsid w:val="00E74269"/>
    <w:rsid w:val="00EC5CDB"/>
    <w:rsid w:val="00F11A1A"/>
    <w:rsid w:val="00F40670"/>
    <w:rsid w:val="00F54E56"/>
    <w:rsid w:val="00F6723C"/>
    <w:rsid w:val="00F7721A"/>
    <w:rsid w:val="00F801AA"/>
    <w:rsid w:val="00F8111F"/>
    <w:rsid w:val="00FB35CA"/>
    <w:rsid w:val="00FB4817"/>
    <w:rsid w:val="00FD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74D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D2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C74D2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74D2D"/>
    <w:rPr>
      <w:rFonts w:cs="Times New Roman"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C74D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Текст (лев. подпись)"/>
    <w:basedOn w:val="a"/>
    <w:next w:val="a"/>
    <w:uiPriority w:val="99"/>
    <w:rsid w:val="00C7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C74D2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74D2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C74D2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B93AA0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53E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3166</Words>
  <Characters>26458</Characters>
  <Application>Microsoft Office Word</Application>
  <DocSecurity>0</DocSecurity>
  <Lines>220</Lines>
  <Paragraphs>59</Paragraphs>
  <ScaleCrop>false</ScaleCrop>
  <Company>Администрация</Company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Ринат</dc:creator>
  <cp:keywords/>
  <dc:description/>
  <cp:lastModifiedBy>Александр</cp:lastModifiedBy>
  <cp:revision>4</cp:revision>
  <cp:lastPrinted>2010-12-21T13:11:00Z</cp:lastPrinted>
  <dcterms:created xsi:type="dcterms:W3CDTF">2010-12-20T12:43:00Z</dcterms:created>
  <dcterms:modified xsi:type="dcterms:W3CDTF">2019-03-12T06:24:00Z</dcterms:modified>
</cp:coreProperties>
</file>