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C72AE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82625" cy="859790"/>
            <wp:effectExtent l="0" t="0" r="317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B68A8">
        <w:rPr>
          <w:rFonts w:ascii="Times New Roman CYR" w:hAnsi="Times New Roman CYR" w:cs="Times New Roman CYR"/>
          <w:sz w:val="28"/>
          <w:szCs w:val="28"/>
        </w:rPr>
        <w:t>16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16C1">
        <w:rPr>
          <w:rFonts w:ascii="Times New Roman CYR" w:hAnsi="Times New Roman CYR" w:cs="Times New Roman CYR"/>
          <w:sz w:val="28"/>
          <w:szCs w:val="28"/>
        </w:rPr>
        <w:t>а</w:t>
      </w:r>
      <w:r w:rsidR="00B170AE">
        <w:rPr>
          <w:rFonts w:ascii="Times New Roman CYR" w:hAnsi="Times New Roman CYR" w:cs="Times New Roman CYR"/>
          <w:sz w:val="28"/>
          <w:szCs w:val="28"/>
        </w:rPr>
        <w:t>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95425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DB68A8">
        <w:rPr>
          <w:rFonts w:ascii="Times New Roman CYR" w:hAnsi="Times New Roman CYR" w:cs="Times New Roman CYR"/>
          <w:sz w:val="28"/>
          <w:szCs w:val="28"/>
        </w:rPr>
        <w:t>194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D93B74" w:rsidRDefault="00D93B74" w:rsidP="00EA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726" w:rsidRDefault="00245EA5" w:rsidP="00245EA5">
      <w:pPr>
        <w:spacing w:after="0" w:line="240" w:lineRule="auto"/>
        <w:ind w:right="4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целевой программы «Повышение безопасности дорожного движения в Питерском муниципальном районе на 2013-2016 годы»</w:t>
      </w:r>
    </w:p>
    <w:p w:rsidR="00A00726" w:rsidRDefault="00A00726" w:rsidP="00A20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Питерского муниципального района, в целях снижения уровня аварийности на дорожно-уличной сети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целевую программу «Повышение безопасности дорожного движения в Питерском муниципальном районе на 2013-2016 годы» согласно приложению.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на официальном сайте: </w:t>
      </w:r>
      <w:hyperlink r:id="rId8" w:history="1"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piterka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sarmo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r w:rsidRPr="00A6183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Контроль за исполнением настоящего постановления возложить на первого заместителя главы администрации муниципального района Рябова А.А.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B6CC8" w:rsidRPr="00D93B74" w:rsidRDefault="00EB6CC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EB6CC8" w:rsidRPr="00D93B74" w:rsidRDefault="00EB6CC8" w:rsidP="00EB6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245EA5">
      <w:pPr>
        <w:widowControl w:val="0"/>
        <w:autoSpaceDE w:val="0"/>
        <w:autoSpaceDN w:val="0"/>
        <w:adjustRightInd w:val="0"/>
        <w:spacing w:after="0" w:line="240" w:lineRule="auto"/>
        <w:ind w:left="5040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к постановлению администрации муниципального района от 16 апреля 2013 года № 194</w:t>
      </w:r>
    </w:p>
    <w:p w:rsidR="00245EA5" w:rsidRDefault="00245EA5" w:rsidP="00245E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245EA5">
      <w:pPr>
        <w:pStyle w:val="a6"/>
        <w:jc w:val="center"/>
        <w:rPr>
          <w:b/>
          <w:sz w:val="28"/>
          <w:szCs w:val="28"/>
          <w:lang w:val="ru-RU"/>
        </w:rPr>
      </w:pPr>
    </w:p>
    <w:p w:rsidR="00245EA5" w:rsidRDefault="00245EA5" w:rsidP="00245EA5">
      <w:pPr>
        <w:pStyle w:val="a6"/>
        <w:jc w:val="center"/>
        <w:rPr>
          <w:b/>
          <w:sz w:val="28"/>
          <w:szCs w:val="28"/>
          <w:lang w:val="ru-RU"/>
        </w:rPr>
      </w:pPr>
    </w:p>
    <w:p w:rsidR="00245EA5" w:rsidRDefault="00245EA5" w:rsidP="00245EA5">
      <w:pPr>
        <w:pStyle w:val="a6"/>
        <w:jc w:val="center"/>
        <w:rPr>
          <w:b/>
          <w:sz w:val="28"/>
          <w:szCs w:val="28"/>
          <w:lang w:val="ru-RU"/>
        </w:rPr>
      </w:pPr>
    </w:p>
    <w:p w:rsidR="00245EA5" w:rsidRDefault="00245EA5" w:rsidP="00245EA5">
      <w:pPr>
        <w:pStyle w:val="a6"/>
        <w:jc w:val="center"/>
        <w:rPr>
          <w:b/>
          <w:sz w:val="28"/>
          <w:szCs w:val="28"/>
          <w:lang w:val="ru-RU"/>
        </w:rPr>
      </w:pPr>
    </w:p>
    <w:p w:rsidR="00245EA5" w:rsidRPr="00245EA5" w:rsidRDefault="00245EA5" w:rsidP="00245EA5">
      <w:pPr>
        <w:pStyle w:val="a6"/>
        <w:jc w:val="center"/>
        <w:rPr>
          <w:b/>
          <w:sz w:val="28"/>
          <w:szCs w:val="28"/>
        </w:rPr>
      </w:pPr>
      <w:r w:rsidRPr="00245EA5">
        <w:rPr>
          <w:b/>
          <w:sz w:val="28"/>
          <w:szCs w:val="28"/>
        </w:rPr>
        <w:t>МУНИЦИПАЛЬНАЯ ЦЕЛЕВАЯ ПРОГРАММА «ПОВЫШЕНИЕ БЕЗОПАСНОСТИ ДОРОЖНОГО ДВИЖЕНИЯ В ПИТЕРСКОМ МУНИЦИПАЛЬНОМ РАЙОНЕ НА 2013-2016 ГОДЫ»</w:t>
      </w: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Pr="00245EA5" w:rsidRDefault="00245EA5" w:rsidP="00245E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2013 год</w:t>
      </w:r>
    </w:p>
    <w:p w:rsidR="00245EA5" w:rsidRDefault="00245EA5" w:rsidP="00245E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5EA5" w:rsidRDefault="00245EA5" w:rsidP="00245E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5EA5" w:rsidRDefault="00245EA5" w:rsidP="00245E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5EA5" w:rsidRDefault="00245EA5" w:rsidP="00245E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5EA5" w:rsidRDefault="00245EA5" w:rsidP="00245E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5EA5" w:rsidRPr="00245EA5" w:rsidRDefault="00245EA5" w:rsidP="00245EA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45EA5" w:rsidRDefault="00245EA5" w:rsidP="00245EA5">
      <w:pPr>
        <w:jc w:val="center"/>
        <w:rPr>
          <w:sz w:val="28"/>
        </w:rPr>
      </w:pPr>
    </w:p>
    <w:p w:rsidR="00245EA5" w:rsidRDefault="00245EA5" w:rsidP="00245EA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245EA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245E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МУНИЦИПАЛЬНАЯ ЦЕЛЕВАЯ ПРОГРАММА «ПОВЫШЕНИЕ БЕЗОПАСНОСТИ ДОРОЖНОГО ДВИЖЕНИЯ В ПИТЕРСКОМ МУНИЦИПАЛЬНОМ РАЙОНЕ НА 2013-2016 ГОДЫ»</w:t>
      </w:r>
    </w:p>
    <w:p w:rsidR="00245EA5" w:rsidRPr="00245EA5" w:rsidRDefault="00245EA5" w:rsidP="00245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Муниципальная целевая программа  «Повышение безопасности дорожного движения в Питерском муниципальном районе на 20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Федеральный закон «О безопасности дорожного движения», ЗСО № 77-П от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/>
                <w:sz w:val="28"/>
                <w:szCs w:val="28"/>
              </w:rPr>
              <w:t>ода «О долгосрочной областной целевой программе»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в Саратовской области на 2013-2016 годы», 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Администрация Питерского муниципального района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Администрация Питерского муниципального района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Цель и задачи</w:t>
            </w:r>
          </w:p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Программы, оценочные</w:t>
            </w:r>
          </w:p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целью Программы является сокращение количества лиц, пострадавших в результате дорожно-транспортных происшествий, до десяти процентов к концу 2016 года по сравнению с аналогичным показателем 2012 года.</w:t>
            </w:r>
          </w:p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Задачами Программы являются:</w:t>
            </w:r>
          </w:p>
          <w:p w:rsidR="00245EA5" w:rsidRPr="00245EA5" w:rsidRDefault="001A3941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снижение рисков возникновения дорожно-транспортных происшествий, совершаемых по причине «человеческого фактора», повышение правового сознания участников дорожного движения и формирование у них стереотипов безопасного поведения на дорогах;</w:t>
            </w:r>
          </w:p>
          <w:p w:rsidR="00245EA5" w:rsidRPr="00245EA5" w:rsidRDefault="001A3941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</w:t>
            </w:r>
          </w:p>
          <w:p w:rsidR="00245EA5" w:rsidRPr="00245EA5" w:rsidRDefault="001A3941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снижение рисков возникновения тяжких последствий от дорожно-транспортных происшествий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- 2013-2016 годы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</w:t>
            </w:r>
          </w:p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комиссия по безопасности дорожного движения администрации Питерского муниципального района, органы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Питерского района (по согласованию)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>, ОГИБДД МОМВД России «Новоузенский»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>, управление образования администрации Питерского муниципального района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480" w:type="dxa"/>
          </w:tcPr>
          <w:p w:rsidR="00245EA5" w:rsidRDefault="00245EA5" w:rsidP="00245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общий объем финансирования мероприятий Программы составляет 44,266 млн.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EA5">
              <w:rPr>
                <w:rFonts w:ascii="Times New Roman" w:hAnsi="Times New Roman"/>
                <w:sz w:val="28"/>
                <w:szCs w:val="28"/>
              </w:rPr>
              <w:t xml:space="preserve">(прогнозно), </w:t>
            </w:r>
          </w:p>
          <w:p w:rsidR="00245EA5" w:rsidRDefault="00245EA5" w:rsidP="00245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 xml:space="preserve">в том числе:                                                              </w:t>
            </w:r>
          </w:p>
          <w:p w:rsidR="00245EA5" w:rsidRPr="00245EA5" w:rsidRDefault="00D07D53" w:rsidP="00245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из областного бюджета – 43,995 млн. рублей</w:t>
            </w:r>
            <w:r w:rsidR="002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(прогнозно);</w:t>
            </w:r>
          </w:p>
          <w:p w:rsidR="00245EA5" w:rsidRPr="00245EA5" w:rsidRDefault="00D07D53" w:rsidP="00245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из местного бюджета – 0,149 млн. рублей</w:t>
            </w:r>
            <w:r w:rsidR="0024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(прогнозно);</w:t>
            </w:r>
          </w:p>
          <w:p w:rsidR="00245EA5" w:rsidRPr="00245EA5" w:rsidRDefault="00D07D53" w:rsidP="00245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45EA5" w:rsidRPr="00245EA5">
              <w:rPr>
                <w:rFonts w:ascii="Times New Roman" w:hAnsi="Times New Roman"/>
                <w:sz w:val="28"/>
                <w:szCs w:val="28"/>
              </w:rPr>
              <w:t>из внебюджетных источников – 0,122 млн. рублей (прогнозно)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сокращение количества пострадавших в дорожно-транспортных происшествиях на  6 человек к концу 2016 года по сравнению с инерционным сценарием развития ситуации в условиях отсутствия программно-целевого метода</w:t>
            </w:r>
          </w:p>
        </w:tc>
      </w:tr>
      <w:tr w:rsidR="00245EA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45EA5" w:rsidRPr="00245EA5" w:rsidRDefault="00245EA5" w:rsidP="00245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A5">
              <w:rPr>
                <w:rFonts w:ascii="Times New Roman" w:hAnsi="Times New Roman"/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480" w:type="dxa"/>
          </w:tcPr>
          <w:p w:rsidR="00245EA5" w:rsidRPr="00245EA5" w:rsidRDefault="00245EA5" w:rsidP="00245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EA5">
              <w:rPr>
                <w:rFonts w:ascii="Times New Roman" w:hAnsi="Times New Roman"/>
                <w:sz w:val="28"/>
                <w:szCs w:val="28"/>
              </w:rPr>
              <w:t>- контроль за выполнением мероприятий Программы осуществляется: комиссией при администрации Питерского муниципального района по обеспечению безопасности дорожного движения</w:t>
            </w:r>
          </w:p>
        </w:tc>
      </w:tr>
    </w:tbl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1.Цель и задачи Программы</w:t>
      </w:r>
    </w:p>
    <w:p w:rsidR="00245EA5" w:rsidRP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Целью Программы является сокращение количества лиц, пострадавших в результате ДТП, до десяти процентов к концу 2016 года по сравнению с аналогичным показателем 2012 года.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Условием достижения поставленной цели является решение следующих задач: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45EA5">
        <w:rPr>
          <w:rFonts w:ascii="Times New Roman" w:hAnsi="Times New Roman"/>
          <w:sz w:val="28"/>
        </w:rPr>
        <w:t>снижение рисков возникновения ДТП, совершаемых по причине «человеческого фактора», 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45EA5">
        <w:rPr>
          <w:rFonts w:ascii="Times New Roman" w:hAnsi="Times New Roman"/>
          <w:sz w:val="28"/>
        </w:rPr>
        <w:t>снижение рисков возникновения ДТП, происходящих по техническим причинам, совершенствование систем организации, управления и контроля дорожного движения;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45EA5">
        <w:rPr>
          <w:rFonts w:ascii="Times New Roman" w:hAnsi="Times New Roman"/>
          <w:sz w:val="28"/>
        </w:rPr>
        <w:t>снижение рисков возникновения тяжких последствий от ДТП.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</w:p>
    <w:p w:rsid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 xml:space="preserve"> </w:t>
      </w:r>
      <w:r w:rsidRPr="00245EA5">
        <w:rPr>
          <w:rFonts w:ascii="Times New Roman" w:hAnsi="Times New Roman"/>
          <w:b/>
          <w:sz w:val="28"/>
        </w:rPr>
        <w:t>Ресурсное обеспечение Программы</w:t>
      </w:r>
    </w:p>
    <w:p w:rsidR="00245EA5" w:rsidRP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В рамках реализации ЗСО № 77-П от 20</w:t>
      </w:r>
      <w:r w:rsidR="00D07D53">
        <w:rPr>
          <w:rFonts w:ascii="Times New Roman" w:hAnsi="Times New Roman"/>
          <w:sz w:val="28"/>
        </w:rPr>
        <w:t xml:space="preserve"> февраля </w:t>
      </w:r>
      <w:r w:rsidRPr="00245EA5">
        <w:rPr>
          <w:rFonts w:ascii="Times New Roman" w:hAnsi="Times New Roman"/>
          <w:sz w:val="28"/>
        </w:rPr>
        <w:t>20</w:t>
      </w:r>
      <w:r w:rsidR="00D07D53">
        <w:rPr>
          <w:rFonts w:ascii="Times New Roman" w:hAnsi="Times New Roman"/>
          <w:sz w:val="28"/>
        </w:rPr>
        <w:t>1</w:t>
      </w:r>
      <w:r w:rsidRPr="00245EA5">
        <w:rPr>
          <w:rFonts w:ascii="Times New Roman" w:hAnsi="Times New Roman"/>
          <w:sz w:val="28"/>
        </w:rPr>
        <w:t>3 г</w:t>
      </w:r>
      <w:r w:rsidR="00D07D53">
        <w:rPr>
          <w:rFonts w:ascii="Times New Roman" w:hAnsi="Times New Roman"/>
          <w:sz w:val="28"/>
        </w:rPr>
        <w:t xml:space="preserve">ода </w:t>
      </w:r>
      <w:r w:rsidR="00D07D53">
        <w:rPr>
          <w:rFonts w:ascii="Times New Roman" w:hAnsi="Times New Roman"/>
          <w:sz w:val="28"/>
          <w:szCs w:val="28"/>
        </w:rPr>
        <w:t>«О долгосрочной областной целевой программе»</w:t>
      </w:r>
      <w:r w:rsidR="00D07D53" w:rsidRPr="00245EA5">
        <w:rPr>
          <w:rFonts w:ascii="Times New Roman" w:hAnsi="Times New Roman"/>
          <w:sz w:val="28"/>
          <w:szCs w:val="28"/>
        </w:rPr>
        <w:t xml:space="preserve"> </w:t>
      </w:r>
      <w:r w:rsidRPr="00245EA5">
        <w:rPr>
          <w:rFonts w:ascii="Times New Roman" w:hAnsi="Times New Roman"/>
          <w:sz w:val="28"/>
        </w:rPr>
        <w:t xml:space="preserve">«Повышение безопасности дорожного движения в Саратовской области на 2013-2016 годы» </w:t>
      </w:r>
      <w:r w:rsidRPr="00245EA5">
        <w:rPr>
          <w:rFonts w:ascii="Times New Roman" w:hAnsi="Times New Roman"/>
          <w:sz w:val="28"/>
        </w:rPr>
        <w:lastRenderedPageBreak/>
        <w:t>предусматривается финансирование региональных целевых программ на принципах совместного финансирования.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В рамках настоящей Программы предусматривается финансирование отдельных программных мероприятий, реализуемых на территории муниципальных образований района на принципах софинансирования из федерального , областного и местных бюджетов.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Администрация муниципального района в лице  заказчика Программы заключает соглашение (договор) с Правительством области  на срок реализации Программы о софинансировании мероприятий Программы за счет средств областного бюджета, местного бюджета и внебюджетных источников с ежегодным уточнением объемов инвестиций и пообъектного перечня в рамках соответствующих бюджетов на финансовый год.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Исходя из минимальной потребности структур и организаций, участвующих в обеспечении повышения безопасности дорожного движения, предполагаемое общее финансирование программных мероприятий составит 44,266 млн. рублей</w:t>
      </w:r>
      <w:r w:rsidR="00CE4AAD">
        <w:rPr>
          <w:rFonts w:ascii="Times New Roman" w:hAnsi="Times New Roman"/>
          <w:sz w:val="28"/>
        </w:rPr>
        <w:t xml:space="preserve"> </w:t>
      </w:r>
      <w:r w:rsidRPr="00245EA5">
        <w:rPr>
          <w:rFonts w:ascii="Times New Roman" w:hAnsi="Times New Roman"/>
          <w:sz w:val="28"/>
        </w:rPr>
        <w:t>(прогнозно), в том числе на 2013 год 6,749 млн. рублей, на 2014 год 10,275 млн. рублей, на 2015  год 12,121 млн. рублей, на 2016  год 15,121 млн. рублей.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</w:p>
    <w:p w:rsidR="00245EA5" w:rsidRP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3.Организация управления реализацией Программы</w:t>
      </w:r>
    </w:p>
    <w:p w:rsid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и контроль за ходом ее выполнения</w:t>
      </w:r>
    </w:p>
    <w:p w:rsidR="00245EA5" w:rsidRP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Управление реализацией Программы осуществляет заказчик Программы – администрация муниципального района.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Заказчик Программы с учетом выделяемых на реализацию Программы финансовых средств ежегодно уточняет затраты по мероприятиям Программы, оценочные показатели и состав исполнителей.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Контроль за ходом реализации мероприятий Программы осуществляется комиссией при администрации муниципального района по обеспечению безопасности дорожного движения.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средств областного бюджета, федерального бюджета, местного бюджета и внебюджетных источников, подготавливает и предоставляет в установленном порядке сводную бюджетную заявку на финансирование мероприятий Программы на очередной финансовый год.</w:t>
      </w:r>
    </w:p>
    <w:p w:rsid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 w:rsidRPr="00245EA5">
        <w:rPr>
          <w:rFonts w:ascii="Times New Roman" w:hAnsi="Times New Roman"/>
          <w:sz w:val="28"/>
        </w:rPr>
        <w:t>Комиссия при администрации муниципального района по обеспечению безопасности дорожного движения ежегодно рассматривает вопрос о ходе выполнения Программы.</w:t>
      </w:r>
    </w:p>
    <w:p w:rsidR="00245EA5" w:rsidRPr="00245EA5" w:rsidRDefault="00245EA5" w:rsidP="00245EA5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</w:p>
    <w:p w:rsidR="00245EA5" w:rsidRP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4.Оценка эффективности социально-экономических</w:t>
      </w:r>
    </w:p>
    <w:p w:rsid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  <w:r w:rsidRPr="00245EA5">
        <w:rPr>
          <w:rFonts w:ascii="Times New Roman" w:hAnsi="Times New Roman"/>
          <w:b/>
          <w:sz w:val="28"/>
        </w:rPr>
        <w:t>последствий реализации Программы</w:t>
      </w:r>
    </w:p>
    <w:p w:rsidR="00245EA5" w:rsidRPr="00245EA5" w:rsidRDefault="00245EA5" w:rsidP="00245EA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</w:rPr>
      </w:pPr>
    </w:p>
    <w:p w:rsidR="00380E5D" w:rsidRDefault="00245EA5" w:rsidP="00245EA5">
      <w:pPr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245EA5">
        <w:rPr>
          <w:rFonts w:ascii="Times New Roman" w:hAnsi="Times New Roman"/>
          <w:sz w:val="28"/>
        </w:rPr>
        <w:lastRenderedPageBreak/>
        <w:t xml:space="preserve">Условием достижения цели и задач Программы является сокращение числа погибших и раненых в ДТП до десяти процентов к концу 2016 года по сравнению с аналогичным (базовыми) показателями 2012 года. Реализация программных мероприятий создаст определенные условия для снижения уровня травматизма людей в дорожно-транспортных происшествиях, особенно в трудоспособном и детском возрасте, что влечет за собой сокращение экономического ущерба от автомобильных аварий и социальную стабильность в </w:t>
      </w:r>
      <w:r w:rsidR="009B4793" w:rsidRPr="00245EA5">
        <w:rPr>
          <w:rFonts w:ascii="Times New Roman" w:hAnsi="Times New Roman"/>
          <w:sz w:val="28"/>
        </w:rPr>
        <w:t>обществе,</w:t>
      </w:r>
      <w:r w:rsidRPr="00245EA5">
        <w:rPr>
          <w:rFonts w:ascii="Times New Roman" w:hAnsi="Times New Roman"/>
          <w:sz w:val="28"/>
        </w:rPr>
        <w:t xml:space="preserve"> как в текущем периоде времени, так и в будущем.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4AAD" w:rsidRDefault="00CE4AAD" w:rsidP="0078693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  <w:sectPr w:rsidR="00CE4AAD" w:rsidSect="001F1673">
          <w:footerReference w:type="even" r:id="rId9"/>
          <w:footerReference w:type="default" r:id="rId10"/>
          <w:pgSz w:w="11906" w:h="16838"/>
          <w:pgMar w:top="851" w:right="709" w:bottom="1134" w:left="1559" w:header="709" w:footer="709" w:gutter="0"/>
          <w:cols w:space="708"/>
          <w:titlePg/>
          <w:docGrid w:linePitch="360"/>
        </w:sectPr>
      </w:pPr>
    </w:p>
    <w:p w:rsidR="00CE4AAD" w:rsidRPr="001C6BBD" w:rsidRDefault="001C6BBD" w:rsidP="006265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CE4AAD" w:rsidRPr="001C6BBD">
        <w:rPr>
          <w:rFonts w:ascii="Times New Roman" w:hAnsi="Times New Roman"/>
          <w:b/>
          <w:sz w:val="26"/>
          <w:szCs w:val="26"/>
        </w:rPr>
        <w:t>Система (перечень) программных мероприятий</w:t>
      </w:r>
    </w:p>
    <w:p w:rsidR="001C6BBD" w:rsidRPr="001C6BBD" w:rsidRDefault="001C6BBD" w:rsidP="00626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3"/>
        <w:gridCol w:w="1440"/>
        <w:gridCol w:w="1260"/>
        <w:gridCol w:w="180"/>
        <w:gridCol w:w="1080"/>
        <w:gridCol w:w="1080"/>
        <w:gridCol w:w="360"/>
        <w:gridCol w:w="900"/>
        <w:gridCol w:w="1080"/>
        <w:gridCol w:w="2307"/>
        <w:gridCol w:w="2013"/>
      </w:tblGrid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Объем финансового обеспечения (тыс. рублей)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федерального бюджета (прогноз</w:t>
            </w:r>
            <w:r w:rsidR="001F1673">
              <w:rPr>
                <w:rFonts w:ascii="Times New Roman" w:hAnsi="Times New Roman"/>
                <w:sz w:val="24"/>
                <w:szCs w:val="24"/>
              </w:rPr>
              <w:t>-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="001F1673">
              <w:rPr>
                <w:rFonts w:ascii="Times New Roman" w:hAnsi="Times New Roman"/>
                <w:sz w:val="24"/>
                <w:szCs w:val="24"/>
              </w:rPr>
              <w:t>-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ного бюдже</w:t>
            </w:r>
            <w:r w:rsidR="001F1673">
              <w:rPr>
                <w:rFonts w:ascii="Times New Roman" w:hAnsi="Times New Roman"/>
                <w:sz w:val="24"/>
                <w:szCs w:val="24"/>
              </w:rPr>
              <w:t>-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местных бюджетов (прогноз</w:t>
            </w:r>
            <w:r w:rsidR="001F1673">
              <w:rPr>
                <w:rFonts w:ascii="Times New Roman" w:hAnsi="Times New Roman"/>
                <w:sz w:val="24"/>
                <w:szCs w:val="24"/>
              </w:rPr>
              <w:t>-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внебюджетных средств (прог</w:t>
            </w:r>
            <w:r w:rsidR="001F1673">
              <w:rPr>
                <w:rFonts w:ascii="Times New Roman" w:hAnsi="Times New Roman"/>
                <w:sz w:val="24"/>
                <w:szCs w:val="24"/>
              </w:rPr>
              <w:t>-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нозно)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156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4AAD" w:rsidRPr="001C6BBD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BBD">
              <w:rPr>
                <w:rFonts w:ascii="Times New Roman" w:hAnsi="Times New Roman"/>
                <w:b/>
                <w:sz w:val="24"/>
                <w:szCs w:val="24"/>
              </w:rPr>
              <w:t>1. Повышение правового сознания участников дорожного движения и формирование у них стереотипов безопасного поведения на дорогах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Проведение районного конкурса юных инспекторов дорожного движения "Безопасное колесо"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</w:t>
            </w:r>
            <w:r w:rsidR="001F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Управление образования ОГИ</w:t>
            </w:r>
            <w:r w:rsidR="00B42581">
              <w:rPr>
                <w:rFonts w:ascii="Times New Roman" w:hAnsi="Times New Roman"/>
                <w:sz w:val="24"/>
                <w:szCs w:val="24"/>
              </w:rPr>
              <w:t xml:space="preserve">БДД МОМВД России «Новоузенский»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ежегодное участие в конкурсе не менее 10 участников по всему Питерскому району с награждением победителей. Предупреждение опасного поведения и формирование у участников дорожного движения стереотипов безопасного поведения на дорогах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156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4AAD" w:rsidRPr="003334B3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4B3">
              <w:rPr>
                <w:rFonts w:ascii="Times New Roman" w:hAnsi="Times New Roman"/>
                <w:b/>
                <w:sz w:val="24"/>
                <w:szCs w:val="24"/>
              </w:rPr>
              <w:t>2. Сокращение возникновения ДТП, совершаемых по причине "человеческого фактора"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Приобретение работающих в автоматическом режиме специальных средств (комплексов), имеющих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функции фотовидеосъемки, применяемых в целях фиксации административных правонарушений, а также сопряжённого с ними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предупреждение опасного поведения водителей,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правосознания участников дорожного движения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156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4AAD" w:rsidRPr="003334B3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4B3">
              <w:rPr>
                <w:rFonts w:ascii="Times New Roman" w:hAnsi="Times New Roman"/>
                <w:b/>
                <w:sz w:val="24"/>
                <w:szCs w:val="24"/>
              </w:rPr>
              <w:t>3. Сокращение возникновения ДТП, происходящих по причинам несовершенствования систем организации, управления и контроля дорожного движения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Реконструкция автомобильных дорог муниципального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6709,0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6695,0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улучшение качества дорожного покрытия как одного из факторов, влияющего на количество ДТП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43769,0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43695,0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Установка искусственных неровностей в муниципальных образованиях </w:t>
            </w:r>
            <w:r w:rsidR="00B4258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 xml:space="preserve"> ("лежачие полицейские")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снижение рисков возникновения тяжких последствий от ДТП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Нанесение дорожной разметки на автомобильных дорогах муниципального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сокращение рисков возникновения дорожно-транспортных происшествий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</w:t>
            </w:r>
            <w:r w:rsidR="00B42581">
              <w:rPr>
                <w:rFonts w:ascii="Times New Roman" w:hAnsi="Times New Roman"/>
                <w:sz w:val="24"/>
                <w:szCs w:val="24"/>
              </w:rPr>
              <w:t>.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Оборудование улично-дорожной сети населенных пунктов муниципальных образований </w:t>
            </w:r>
            <w:r w:rsidR="00B42581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пешеходными ограничениями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сокращение количества ДТП по причине "человеческого фактора"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Реконструкция уличного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освещения в муниципальных образованиях </w:t>
            </w:r>
            <w:r w:rsidR="00B4258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органы местного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дорожного движения транспорта и пешеходов в темное время суток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Развитие системы маршрутного ориентирования на автомобильных дорогах муниципального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оптимизация маршрутов движения, снижение риска возникновения ДТП, исключение возможности выезда транспортных средств на встречную полосу движения, а также выхода пешеходов на проезжую часть дорог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43929,0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43695,0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Итого по разделу по годам: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6695,0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10055,0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12065,0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15065,0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1562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4AAD" w:rsidRPr="001F1673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73">
              <w:rPr>
                <w:rFonts w:ascii="Times New Roman" w:hAnsi="Times New Roman"/>
                <w:b/>
                <w:sz w:val="24"/>
                <w:szCs w:val="24"/>
              </w:rPr>
              <w:t>4. Снижение рисков возникновения тяжких последствий от ДТП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 xml:space="preserve">Обучение работников противопожарной службы </w:t>
            </w:r>
            <w:r w:rsidR="00B4258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 xml:space="preserve">, участвующих в ликвидации последствий чрезвычайных ситуаций на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автомобильном транспорте, правилам оказания первой помощи лицам, пострадавшим в результате дорожно-транспортных происшествий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Администрация  муниципального района,</w:t>
            </w:r>
            <w:r w:rsidR="001F5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 xml:space="preserve">управление обеспечения безопасности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 Правительства области</w:t>
            </w:r>
            <w:r w:rsidR="00B425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6265B2">
              <w:rPr>
                <w:rFonts w:ascii="Times New Roman" w:hAnsi="Times New Roman"/>
                <w:sz w:val="24"/>
                <w:szCs w:val="24"/>
              </w:rPr>
              <w:t>, областное государственное учреждение "Противопожарная служба Саратовской области" (по согласованию)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подготовки специалистов, оказывающих </w:t>
            </w: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первую помощь лицам, пострадавшим в результате дорожно-транспортных происшествий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2013-2016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44266,0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43995,0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AAD" w:rsidRPr="006265B2" w:rsidRDefault="00CE4AAD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AAD" w:rsidRDefault="00CE4AAD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34B3" w:rsidRDefault="003334B3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AAD" w:rsidRPr="003334B3" w:rsidRDefault="00CE4AAD" w:rsidP="006265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34B3">
        <w:rPr>
          <w:rFonts w:ascii="Times New Roman" w:hAnsi="Times New Roman"/>
          <w:b/>
          <w:sz w:val="26"/>
          <w:szCs w:val="26"/>
        </w:rPr>
        <w:lastRenderedPageBreak/>
        <w:t>Объем финансирования районной  целевой программы "Повышение безопасности дорожного движения в Питерском муниципальном районе" на 2013-2016 годы по направлениям и в разрезе по годам</w:t>
      </w:r>
    </w:p>
    <w:p w:rsidR="00CE4AAD" w:rsidRPr="006265B2" w:rsidRDefault="00CE4AAD" w:rsidP="00626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0"/>
        <w:gridCol w:w="1460"/>
        <w:gridCol w:w="1860"/>
        <w:gridCol w:w="1680"/>
        <w:gridCol w:w="1540"/>
        <w:gridCol w:w="1820"/>
        <w:gridCol w:w="2520"/>
      </w:tblGrid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Наименование направления (задачи)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Срок исполнения (годы)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федерального бюджета (прогнозно)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местных бюджетов (прогнозно)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внебюджетных средств (прогнозно)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1. Повышение правового сознания участников дорожного движения и формирование у них стереотипов безопасного поведения на дорогах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2. Сокращение возникновения ДТП, совершаемых по причине "человеческого фактора"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3. Сокращение возникновения ДТП, происходящих по причинам несовершенствования систем организации, управления и контроля дорожного движения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6744,0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6695,0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10055,0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15065,0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43929,0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43695,0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4. Снижение рисков возникновения тяжких последствий от ДТП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Итого по годам: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6749,0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6695,0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10275,0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10100,0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12121,0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15121,0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15050,0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E4AAD" w:rsidRPr="006265B2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44266,0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43995,0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AAD" w:rsidRPr="006265B2" w:rsidRDefault="00CE4AAD" w:rsidP="00626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B2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</w:tbl>
    <w:p w:rsidR="00CE4AAD" w:rsidRDefault="00CE4AAD" w:rsidP="00333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4B3" w:rsidRDefault="003334B3" w:rsidP="003334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3334B3" w:rsidRPr="003334B3" w:rsidRDefault="003334B3" w:rsidP="003334B3">
      <w:pPr>
        <w:spacing w:after="0" w:line="240" w:lineRule="auto"/>
        <w:rPr>
          <w:rFonts w:ascii="Times New Roman" w:hAnsi="Times New Roman"/>
          <w:sz w:val="28"/>
          <w:szCs w:val="28"/>
        </w:rPr>
        <w:sectPr w:rsidR="003334B3" w:rsidRPr="003334B3" w:rsidSect="001C6BBD">
          <w:pgSz w:w="16838" w:h="11906" w:orient="landscape"/>
          <w:pgMar w:top="540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муниципального  района                                                                                                                                 Н.А. Салацкая</w:t>
      </w:r>
    </w:p>
    <w:p w:rsidR="003334B3" w:rsidRDefault="003334B3" w:rsidP="003334B3"/>
    <w:sectPr w:rsidR="003334B3" w:rsidSect="00365DC6">
      <w:pgSz w:w="11906" w:h="16838"/>
      <w:pgMar w:top="851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AF" w:rsidRDefault="00487DAF">
      <w:r>
        <w:separator/>
      </w:r>
    </w:p>
  </w:endnote>
  <w:endnote w:type="continuationSeparator" w:id="0">
    <w:p w:rsidR="00487DAF" w:rsidRDefault="0048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91" w:rsidRDefault="00E50591" w:rsidP="0011012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0591" w:rsidRDefault="00E50591" w:rsidP="001F167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91" w:rsidRDefault="00E50591" w:rsidP="0011012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72AE">
      <w:rPr>
        <w:rStyle w:val="ae"/>
        <w:noProof/>
      </w:rPr>
      <w:t>12</w:t>
    </w:r>
    <w:r>
      <w:rPr>
        <w:rStyle w:val="ae"/>
      </w:rPr>
      <w:fldChar w:fldCharType="end"/>
    </w:r>
  </w:p>
  <w:p w:rsidR="00E50591" w:rsidRDefault="00E50591" w:rsidP="001F167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AF" w:rsidRDefault="00487DAF">
      <w:r>
        <w:separator/>
      </w:r>
    </w:p>
  </w:footnote>
  <w:footnote w:type="continuationSeparator" w:id="0">
    <w:p w:rsidR="00487DAF" w:rsidRDefault="00487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D72AC1"/>
    <w:multiLevelType w:val="singleLevel"/>
    <w:tmpl w:val="6EAAE2F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505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11381"/>
    <w:rsid w:val="00011830"/>
    <w:rsid w:val="00110127"/>
    <w:rsid w:val="00194EED"/>
    <w:rsid w:val="001A23F7"/>
    <w:rsid w:val="001A3941"/>
    <w:rsid w:val="001C6BBD"/>
    <w:rsid w:val="001F1673"/>
    <w:rsid w:val="001F51E3"/>
    <w:rsid w:val="00233C0A"/>
    <w:rsid w:val="00244A1D"/>
    <w:rsid w:val="00245EA5"/>
    <w:rsid w:val="00256008"/>
    <w:rsid w:val="003334B3"/>
    <w:rsid w:val="00365DC6"/>
    <w:rsid w:val="00380E5D"/>
    <w:rsid w:val="00473EF8"/>
    <w:rsid w:val="00487DAF"/>
    <w:rsid w:val="005C72AE"/>
    <w:rsid w:val="005E6F02"/>
    <w:rsid w:val="006002B6"/>
    <w:rsid w:val="006265B2"/>
    <w:rsid w:val="006A4D76"/>
    <w:rsid w:val="006E5344"/>
    <w:rsid w:val="00785138"/>
    <w:rsid w:val="0078693E"/>
    <w:rsid w:val="008C0E6E"/>
    <w:rsid w:val="00940113"/>
    <w:rsid w:val="0095425D"/>
    <w:rsid w:val="009832F9"/>
    <w:rsid w:val="009B4793"/>
    <w:rsid w:val="00A00726"/>
    <w:rsid w:val="00A20ED2"/>
    <w:rsid w:val="00A264C2"/>
    <w:rsid w:val="00A3698A"/>
    <w:rsid w:val="00A67DF2"/>
    <w:rsid w:val="00AA1D95"/>
    <w:rsid w:val="00AE652B"/>
    <w:rsid w:val="00AE7B8C"/>
    <w:rsid w:val="00B170AE"/>
    <w:rsid w:val="00B42581"/>
    <w:rsid w:val="00B45BC8"/>
    <w:rsid w:val="00BF3687"/>
    <w:rsid w:val="00C36940"/>
    <w:rsid w:val="00C847F1"/>
    <w:rsid w:val="00CC6EDB"/>
    <w:rsid w:val="00CE4AAD"/>
    <w:rsid w:val="00CF16C0"/>
    <w:rsid w:val="00D07D53"/>
    <w:rsid w:val="00D35654"/>
    <w:rsid w:val="00D5788C"/>
    <w:rsid w:val="00D57A25"/>
    <w:rsid w:val="00D93B74"/>
    <w:rsid w:val="00DA16C1"/>
    <w:rsid w:val="00DB68A8"/>
    <w:rsid w:val="00E153BA"/>
    <w:rsid w:val="00E50591"/>
    <w:rsid w:val="00E53D36"/>
    <w:rsid w:val="00EA291A"/>
    <w:rsid w:val="00EA4081"/>
    <w:rsid w:val="00EB02E9"/>
    <w:rsid w:val="00EB06A3"/>
    <w:rsid w:val="00EB4F08"/>
    <w:rsid w:val="00EB6CC8"/>
    <w:rsid w:val="00EC5F6B"/>
    <w:rsid w:val="00EF5F40"/>
    <w:rsid w:val="00F8056F"/>
    <w:rsid w:val="00F81343"/>
    <w:rsid w:val="00FC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E4A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styleId="a7">
    <w:name w:val="Hyperlink"/>
    <w:basedOn w:val="a0"/>
    <w:rsid w:val="00245EA5"/>
    <w:rPr>
      <w:color w:val="0000FF"/>
      <w:u w:val="single"/>
    </w:rPr>
  </w:style>
  <w:style w:type="paragraph" w:styleId="a8">
    <w:name w:val="Title"/>
    <w:basedOn w:val="a"/>
    <w:qFormat/>
    <w:locked/>
    <w:rsid w:val="00CE4AA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Цветовое выделение"/>
    <w:rsid w:val="00CE4AAD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CE4AAD"/>
    <w:rPr>
      <w:color w:val="106BBE"/>
    </w:rPr>
  </w:style>
  <w:style w:type="character" w:customStyle="1" w:styleId="10">
    <w:name w:val="Заголовок 1 Знак"/>
    <w:basedOn w:val="a0"/>
    <w:link w:val="1"/>
    <w:rsid w:val="00CE4AAD"/>
    <w:rPr>
      <w:sz w:val="28"/>
      <w:lang w:val="ru-RU" w:eastAsia="ru-RU" w:bidi="ar-SA"/>
    </w:rPr>
  </w:style>
  <w:style w:type="paragraph" w:customStyle="1" w:styleId="ab">
    <w:name w:val="Нормальный (таблица)"/>
    <w:basedOn w:val="a"/>
    <w:next w:val="a"/>
    <w:rsid w:val="00CE4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CE4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rsid w:val="001F167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F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14403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2</cp:revision>
  <cp:lastPrinted>2013-04-16T06:04:00Z</cp:lastPrinted>
  <dcterms:created xsi:type="dcterms:W3CDTF">2019-03-23T21:12:00Z</dcterms:created>
  <dcterms:modified xsi:type="dcterms:W3CDTF">2019-03-23T21:12:00Z</dcterms:modified>
</cp:coreProperties>
</file>