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677BE2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75pt;height:67.7pt">
            <v:imagedata r:id="rId7" o:title="Безимени-1"/>
          </v:shape>
        </w:pic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160118">
        <w:rPr>
          <w:rFonts w:ascii="Times New Roman CYR" w:hAnsi="Times New Roman CYR" w:cs="Times New Roman CYR"/>
          <w:sz w:val="28"/>
          <w:szCs w:val="28"/>
        </w:rPr>
        <w:t>23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36E7">
        <w:rPr>
          <w:rFonts w:ascii="Times New Roman CYR" w:hAnsi="Times New Roman CYR" w:cs="Times New Roman CYR"/>
          <w:sz w:val="28"/>
          <w:szCs w:val="28"/>
        </w:rPr>
        <w:t>апреля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F115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160118">
        <w:rPr>
          <w:rFonts w:ascii="Times New Roman CYR" w:hAnsi="Times New Roman CYR" w:cs="Times New Roman CYR"/>
          <w:sz w:val="28"/>
          <w:szCs w:val="28"/>
        </w:rPr>
        <w:t>170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1B098A" w:rsidRDefault="001B098A" w:rsidP="001B098A">
      <w:pPr>
        <w:pStyle w:val="ac"/>
        <w:ind w:right="4109"/>
        <w:rPr>
          <w:rFonts w:ascii="Times New Roman" w:hAnsi="Times New Roman"/>
          <w:sz w:val="28"/>
          <w:szCs w:val="28"/>
        </w:rPr>
      </w:pPr>
    </w:p>
    <w:p w:rsidR="0031488C" w:rsidRDefault="0031488C" w:rsidP="0031488C">
      <w:pPr>
        <w:pStyle w:val="ac"/>
        <w:ind w:right="53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Совете по противодействию коррупции в Питерском муниципальном районе Саратовской области</w:t>
      </w: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438" w:rsidRDefault="0031488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подпунктом «б» пункта 4 Указа Президента Российской Федерации от 13 марта 2012 года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Федеральным законом от 25 декабря 2008 года № 273-ФЗ «О противодействии коррупции», Закон</w:t>
      </w:r>
      <w:r w:rsidR="00BB382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="00BB3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Саратовской области от 29 декабря 2006 года № 155-ЗСО «О противодействии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коррупции в Саратовской области», Уставом Питерского муниципального района Саратовской области администрация муниципального района</w:t>
      </w:r>
    </w:p>
    <w:p w:rsidR="0031488C" w:rsidRDefault="0031488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1488C" w:rsidRDefault="0031488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Совет по противодействию коррупции в Питерском муниципальном районе Саратовской области в составе согласно приложению № 1.</w:t>
      </w:r>
    </w:p>
    <w:p w:rsidR="0031488C" w:rsidRDefault="0031488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 Совете по противодействию коррупции в Питерском муниципальном районе Саратовской области согласно приложению № 2.</w:t>
      </w:r>
    </w:p>
    <w:p w:rsidR="0031488C" w:rsidRDefault="0031488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подписания.</w:t>
      </w:r>
    </w:p>
    <w:p w:rsidR="0031488C" w:rsidRDefault="0031488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опубликовать на официальном сайте администрации Питерского муниципального района Саратовской области по адресу: </w:t>
      </w:r>
      <w:r w:rsidRPr="0031488C">
        <w:rPr>
          <w:rFonts w:ascii="Times New Roman" w:hAnsi="Times New Roman"/>
          <w:sz w:val="28"/>
          <w:szCs w:val="28"/>
        </w:rPr>
        <w:t>http://piterka.sarmo.ru</w:t>
      </w:r>
      <w:r>
        <w:rPr>
          <w:rFonts w:ascii="Times New Roman" w:hAnsi="Times New Roman"/>
          <w:sz w:val="28"/>
          <w:szCs w:val="28"/>
        </w:rPr>
        <w:t>.</w:t>
      </w:r>
    </w:p>
    <w:p w:rsidR="0031488C" w:rsidRDefault="0031488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488C" w:rsidRDefault="0031488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88C" w:rsidRDefault="0031488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15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7F3EB4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1488C" w:rsidRDefault="0031488C" w:rsidP="0031488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№ 1 к распоряжению администрации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1488C" w:rsidRDefault="0031488C" w:rsidP="0031488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 от 23 апреля 2014 года № 170</w:t>
      </w:r>
    </w:p>
    <w:p w:rsidR="0031488C" w:rsidRDefault="0031488C" w:rsidP="00314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1488C" w:rsidRPr="00303D36" w:rsidRDefault="0031488C" w:rsidP="00314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03D36">
        <w:rPr>
          <w:rFonts w:ascii="Times New Roman CYR" w:hAnsi="Times New Roman CYR" w:cs="Times New Roman CYR"/>
          <w:b/>
          <w:sz w:val="28"/>
          <w:szCs w:val="28"/>
        </w:rPr>
        <w:t>СОСТАВ</w:t>
      </w:r>
    </w:p>
    <w:p w:rsidR="0031488C" w:rsidRDefault="0031488C" w:rsidP="00314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Совета по противодействию </w:t>
      </w:r>
      <w:r>
        <w:rPr>
          <w:rFonts w:ascii="Times New Roman" w:hAnsi="Times New Roman"/>
          <w:sz w:val="28"/>
          <w:szCs w:val="28"/>
        </w:rPr>
        <w:t xml:space="preserve">коррупции </w:t>
      </w:r>
    </w:p>
    <w:p w:rsidR="0031488C" w:rsidRDefault="0031488C" w:rsidP="00314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Питерском муниципальном районе Саратовской области (далее – Совет)</w:t>
      </w:r>
    </w:p>
    <w:p w:rsidR="0031488C" w:rsidRDefault="0031488C" w:rsidP="0031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4A0"/>
      </w:tblPr>
      <w:tblGrid>
        <w:gridCol w:w="2471"/>
        <w:gridCol w:w="7383"/>
      </w:tblGrid>
      <w:tr w:rsidR="0031488C" w:rsidRPr="00C57FB1" w:rsidTr="0031488C">
        <w:tc>
          <w:tcPr>
            <w:tcW w:w="2471" w:type="dxa"/>
          </w:tcPr>
          <w:p w:rsidR="0031488C" w:rsidRPr="00C57FB1" w:rsidRDefault="0031488C" w:rsidP="00242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Дерябин В.Н.</w:t>
            </w:r>
          </w:p>
        </w:tc>
        <w:tc>
          <w:tcPr>
            <w:tcW w:w="7383" w:type="dxa"/>
          </w:tcPr>
          <w:p w:rsidR="0031488C" w:rsidRPr="00C57FB1" w:rsidRDefault="0031488C" w:rsidP="00242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администрации Питерского муниципального района Саратовской области (далее – администрации района), председатель Совета;</w:t>
            </w:r>
          </w:p>
        </w:tc>
      </w:tr>
      <w:tr w:rsidR="0031488C" w:rsidRPr="00C57FB1" w:rsidTr="0031488C">
        <w:tc>
          <w:tcPr>
            <w:tcW w:w="2471" w:type="dxa"/>
          </w:tcPr>
          <w:p w:rsidR="0031488C" w:rsidRDefault="00C9288D" w:rsidP="00242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Безгинов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В.Н.</w:t>
            </w:r>
          </w:p>
        </w:tc>
        <w:tc>
          <w:tcPr>
            <w:tcW w:w="7383" w:type="dxa"/>
          </w:tcPr>
          <w:p w:rsidR="0031488C" w:rsidRDefault="00C9288D" w:rsidP="00242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аппарата - начальник отдела по организационной работе администрации района, заместитель председатель Совета;</w:t>
            </w:r>
          </w:p>
        </w:tc>
      </w:tr>
      <w:tr w:rsidR="00C9288D" w:rsidRPr="00C57FB1" w:rsidTr="0031488C">
        <w:tc>
          <w:tcPr>
            <w:tcW w:w="2471" w:type="dxa"/>
          </w:tcPr>
          <w:p w:rsidR="00C9288D" w:rsidRDefault="00C9288D" w:rsidP="00242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Шайкина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Г.В.</w:t>
            </w:r>
          </w:p>
        </w:tc>
        <w:tc>
          <w:tcPr>
            <w:tcW w:w="7383" w:type="dxa"/>
          </w:tcPr>
          <w:p w:rsidR="00C9288D" w:rsidRDefault="00C9288D" w:rsidP="00242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консультант по правовой и кадровой работе администрации района, секретарь Совета</w:t>
            </w:r>
          </w:p>
        </w:tc>
      </w:tr>
      <w:tr w:rsidR="00C9288D" w:rsidRPr="00C57FB1" w:rsidTr="0031488C">
        <w:tc>
          <w:tcPr>
            <w:tcW w:w="2471" w:type="dxa"/>
          </w:tcPr>
          <w:p w:rsidR="00C9288D" w:rsidRDefault="00C9288D" w:rsidP="00242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383" w:type="dxa"/>
          </w:tcPr>
          <w:p w:rsidR="00C9288D" w:rsidRPr="00C9288D" w:rsidRDefault="00C9288D" w:rsidP="00242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88D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C9288D" w:rsidRPr="00C57FB1" w:rsidTr="0031488C">
        <w:tc>
          <w:tcPr>
            <w:tcW w:w="2471" w:type="dxa"/>
          </w:tcPr>
          <w:p w:rsidR="00C9288D" w:rsidRPr="00C57FB1" w:rsidRDefault="00C9288D" w:rsidP="00242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7FB1">
              <w:rPr>
                <w:rFonts w:ascii="Times New Roman CYR" w:hAnsi="Times New Roman CYR" w:cs="Times New Roman CYR"/>
                <w:sz w:val="28"/>
                <w:szCs w:val="28"/>
              </w:rPr>
              <w:t>Афанасьева Л.А.</w:t>
            </w:r>
          </w:p>
        </w:tc>
        <w:tc>
          <w:tcPr>
            <w:tcW w:w="7383" w:type="dxa"/>
          </w:tcPr>
          <w:p w:rsidR="00C9288D" w:rsidRPr="00C57FB1" w:rsidRDefault="00C9288D" w:rsidP="00C9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7FB1">
              <w:rPr>
                <w:rFonts w:ascii="Times New Roman" w:hAnsi="Times New Roman"/>
                <w:sz w:val="28"/>
                <w:szCs w:val="28"/>
              </w:rPr>
              <w:t>- и.о. начальника муниципального учреждения Управление образования администрации Питерского муниципального района;</w:t>
            </w:r>
          </w:p>
        </w:tc>
      </w:tr>
      <w:tr w:rsidR="00BB382C" w:rsidRPr="00C57FB1" w:rsidTr="0031488C">
        <w:tc>
          <w:tcPr>
            <w:tcW w:w="2471" w:type="dxa"/>
          </w:tcPr>
          <w:p w:rsidR="00BB382C" w:rsidRDefault="00BB382C" w:rsidP="006E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Боженко А.А.</w:t>
            </w:r>
          </w:p>
        </w:tc>
        <w:tc>
          <w:tcPr>
            <w:tcW w:w="7383" w:type="dxa"/>
          </w:tcPr>
          <w:p w:rsidR="00BB382C" w:rsidRDefault="00BB382C" w:rsidP="006E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врач государственного учреждения здравоохранения Саратовской области «Питерская районная больница» (по согласованию);</w:t>
            </w:r>
          </w:p>
        </w:tc>
      </w:tr>
      <w:tr w:rsidR="00BB382C" w:rsidRPr="00C57FB1" w:rsidTr="0031488C">
        <w:tc>
          <w:tcPr>
            <w:tcW w:w="2471" w:type="dxa"/>
          </w:tcPr>
          <w:p w:rsidR="00BB382C" w:rsidRPr="00C57FB1" w:rsidRDefault="00BB382C" w:rsidP="00242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Камкина Е.А.</w:t>
            </w:r>
          </w:p>
        </w:tc>
        <w:tc>
          <w:tcPr>
            <w:tcW w:w="7383" w:type="dxa"/>
          </w:tcPr>
          <w:p w:rsidR="00BB382C" w:rsidRPr="00C57FB1" w:rsidRDefault="00BB382C" w:rsidP="00C9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и.о. начальника культуры и кино администрации района;</w:t>
            </w:r>
          </w:p>
        </w:tc>
      </w:tr>
      <w:tr w:rsidR="00BB382C" w:rsidRPr="00C57FB1" w:rsidTr="0031488C">
        <w:tc>
          <w:tcPr>
            <w:tcW w:w="2471" w:type="dxa"/>
          </w:tcPr>
          <w:p w:rsidR="00BB382C" w:rsidRDefault="00BB382C" w:rsidP="00242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Машенцев В.И.</w:t>
            </w:r>
          </w:p>
        </w:tc>
        <w:tc>
          <w:tcPr>
            <w:tcW w:w="7383" w:type="dxa"/>
          </w:tcPr>
          <w:p w:rsidR="00BB382C" w:rsidRDefault="00BB382C" w:rsidP="00C9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общественного Совета Питерского муниципального района (по согласованию);</w:t>
            </w:r>
          </w:p>
        </w:tc>
      </w:tr>
      <w:tr w:rsidR="00BB382C" w:rsidRPr="00C57FB1" w:rsidTr="0031488C">
        <w:tc>
          <w:tcPr>
            <w:tcW w:w="2471" w:type="dxa"/>
          </w:tcPr>
          <w:p w:rsidR="00BB382C" w:rsidRDefault="00BB382C" w:rsidP="00242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Машенцев В.В.</w:t>
            </w:r>
          </w:p>
        </w:tc>
        <w:tc>
          <w:tcPr>
            <w:tcW w:w="7383" w:type="dxa"/>
          </w:tcPr>
          <w:p w:rsidR="00BB382C" w:rsidRDefault="00BB382C" w:rsidP="00C9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редактор муниципального унитарного предприятия «Редакция газеты «Искра»;</w:t>
            </w:r>
          </w:p>
        </w:tc>
      </w:tr>
      <w:tr w:rsidR="00BB382C" w:rsidRPr="00C57FB1" w:rsidTr="0031488C">
        <w:tc>
          <w:tcPr>
            <w:tcW w:w="2471" w:type="dxa"/>
          </w:tcPr>
          <w:p w:rsidR="00BB382C" w:rsidRDefault="00BB382C" w:rsidP="00242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Е.В.</w:t>
            </w:r>
          </w:p>
        </w:tc>
        <w:tc>
          <w:tcPr>
            <w:tcW w:w="7383" w:type="dxa"/>
          </w:tcPr>
          <w:p w:rsidR="00BB382C" w:rsidRDefault="00BB382C" w:rsidP="00C9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контрольно-счетной комиссии Питерского муниципального района (по согласованию);</w:t>
            </w:r>
          </w:p>
        </w:tc>
      </w:tr>
      <w:tr w:rsidR="00BB382C" w:rsidRPr="00C57FB1" w:rsidTr="0031488C">
        <w:tc>
          <w:tcPr>
            <w:tcW w:w="2471" w:type="dxa"/>
          </w:tcPr>
          <w:p w:rsidR="00BB382C" w:rsidRDefault="00BB382C" w:rsidP="00242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Порезанов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А.В.</w:t>
            </w:r>
          </w:p>
        </w:tc>
        <w:tc>
          <w:tcPr>
            <w:tcW w:w="7383" w:type="dxa"/>
          </w:tcPr>
          <w:p w:rsidR="00BB382C" w:rsidRDefault="00BB382C" w:rsidP="00C9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сотрудник отделения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Красный Кут Управления ФСБ России по Саратовской области (по согласованию);</w:t>
            </w:r>
          </w:p>
        </w:tc>
      </w:tr>
      <w:tr w:rsidR="00BB382C" w:rsidRPr="00C57FB1" w:rsidTr="0031488C">
        <w:tc>
          <w:tcPr>
            <w:tcW w:w="2471" w:type="dxa"/>
          </w:tcPr>
          <w:p w:rsidR="00BB382C" w:rsidRDefault="00BB382C" w:rsidP="00242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Рыжов А.Н.</w:t>
            </w:r>
          </w:p>
        </w:tc>
        <w:tc>
          <w:tcPr>
            <w:tcW w:w="7383" w:type="dxa"/>
          </w:tcPr>
          <w:p w:rsidR="00BB382C" w:rsidRDefault="00BB382C" w:rsidP="00C9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Питерского муниципального района (по согласованию);</w:t>
            </w:r>
          </w:p>
        </w:tc>
      </w:tr>
      <w:tr w:rsidR="00BB382C" w:rsidRPr="00C57FB1" w:rsidTr="0031488C">
        <w:tc>
          <w:tcPr>
            <w:tcW w:w="2471" w:type="dxa"/>
          </w:tcPr>
          <w:p w:rsidR="00BB382C" w:rsidRDefault="00BB382C" w:rsidP="00242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Тополян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Р.П.</w:t>
            </w:r>
          </w:p>
        </w:tc>
        <w:tc>
          <w:tcPr>
            <w:tcW w:w="7383" w:type="dxa"/>
          </w:tcPr>
          <w:p w:rsidR="00BB382C" w:rsidRDefault="00BB382C" w:rsidP="00C9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районного Совета ветеранов войны, труда, Вооруженных сил (пенсионеров) и правоохранительных органов (по согласованию);</w:t>
            </w:r>
          </w:p>
        </w:tc>
      </w:tr>
      <w:tr w:rsidR="00BB382C" w:rsidRPr="00C57FB1" w:rsidTr="0031488C">
        <w:tc>
          <w:tcPr>
            <w:tcW w:w="2471" w:type="dxa"/>
          </w:tcPr>
          <w:p w:rsidR="00BB382C" w:rsidRDefault="00BB382C" w:rsidP="00242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Яцук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П.Д.</w:t>
            </w:r>
          </w:p>
        </w:tc>
        <w:tc>
          <w:tcPr>
            <w:tcW w:w="7383" w:type="dxa"/>
          </w:tcPr>
          <w:p w:rsidR="00BB382C" w:rsidRDefault="00BB382C" w:rsidP="00C9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отделения полиции № 2 в составе МО МВД России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Новоузенский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Саратовской области по оперативной работе (по согласованию).</w:t>
            </w:r>
          </w:p>
        </w:tc>
      </w:tr>
    </w:tbl>
    <w:p w:rsidR="00C9288D" w:rsidRDefault="00C9288D" w:rsidP="0031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288D" w:rsidRDefault="00C9288D" w:rsidP="0031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488C" w:rsidRDefault="0031488C" w:rsidP="0031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1B098A" w:rsidRDefault="0031488C" w:rsidP="003148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муниципального района                                                      Н.А.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Салацкая</w:t>
      </w:r>
      <w:proofErr w:type="spellEnd"/>
    </w:p>
    <w:p w:rsidR="00243351" w:rsidRDefault="00243351" w:rsidP="002433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№ 2 к распоряжению администрации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B098A" w:rsidRDefault="00243351" w:rsidP="00243351">
      <w:pPr>
        <w:widowControl w:val="0"/>
        <w:autoSpaceDE w:val="0"/>
        <w:autoSpaceDN w:val="0"/>
        <w:adjustRightInd w:val="0"/>
        <w:spacing w:after="0" w:line="240" w:lineRule="auto"/>
        <w:ind w:right="-1" w:firstLine="453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 от 23 апреля 2014 года № 170</w:t>
      </w:r>
    </w:p>
    <w:p w:rsidR="00243351" w:rsidRDefault="00243351" w:rsidP="002433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43351" w:rsidRPr="00EB6553" w:rsidRDefault="00EB6553" w:rsidP="002433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B6553">
        <w:rPr>
          <w:rFonts w:ascii="Times New Roman CYR" w:hAnsi="Times New Roman CYR" w:cs="Times New Roman CYR"/>
          <w:b/>
          <w:sz w:val="28"/>
          <w:szCs w:val="28"/>
        </w:rPr>
        <w:t>ПОЛОЖЕНИЕ</w:t>
      </w:r>
    </w:p>
    <w:p w:rsidR="00EB6553" w:rsidRDefault="00EB6553" w:rsidP="002433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Совете по противодействию коррупции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Питерском </w:t>
      </w:r>
    </w:p>
    <w:p w:rsidR="00EB6553" w:rsidRDefault="00EB6553" w:rsidP="002433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районе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Саратовской области (далее – Совет)</w:t>
      </w:r>
    </w:p>
    <w:p w:rsidR="00EB6553" w:rsidRDefault="00EB6553" w:rsidP="002433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EB6553" w:rsidRPr="00EB6553" w:rsidRDefault="00F70809" w:rsidP="002433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B6553" w:rsidRPr="00EB6553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B6553" w:rsidRDefault="00EB6553" w:rsidP="002433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EB6553" w:rsidRDefault="00EB6553" w:rsidP="00EB655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Совет является коллегиальным совещательным органом, осуществляющим координацию </w:t>
      </w:r>
      <w:proofErr w:type="gramStart"/>
      <w:r>
        <w:rPr>
          <w:rFonts w:ascii="Times New Roman" w:hAnsi="Times New Roman"/>
          <w:sz w:val="28"/>
          <w:szCs w:val="28"/>
        </w:rPr>
        <w:t>деятельности органов местного самоуправления Питерского муниципального района Саратовской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противодействию коррупции и обеспечивающим их взаимодействие с правоохранительными органами, территориальными органами федеральных органов исполнительной власти, органами исполнительной власти Саратовской области, институтами гражданского общества, организациями, предприятиями и учреждениями в сфере противодействия коррупции.</w:t>
      </w:r>
    </w:p>
    <w:p w:rsidR="00EB6553" w:rsidRDefault="00F70809" w:rsidP="00EB655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BB382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 в своей деятельности руководствуется Конституцией </w:t>
      </w:r>
      <w:r w:rsidR="00BB382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Саратовской области, правовыми актами Губернатора Саратовской области, правовыми актами Правительств</w:t>
      </w:r>
      <w:r w:rsidR="00BB382C">
        <w:rPr>
          <w:rFonts w:ascii="Times New Roman" w:hAnsi="Times New Roman"/>
          <w:sz w:val="28"/>
          <w:szCs w:val="28"/>
        </w:rPr>
        <w:t>а С</w:t>
      </w:r>
      <w:r>
        <w:rPr>
          <w:rFonts w:ascii="Times New Roman" w:hAnsi="Times New Roman"/>
          <w:sz w:val="28"/>
          <w:szCs w:val="28"/>
        </w:rPr>
        <w:t>аратовской области, Уставом Питерского муниципального района, нормативными актами Собрания депутатов Питерского муниципального района, администрации Питерского муниципального района, а также настоящим Положением.</w:t>
      </w:r>
      <w:proofErr w:type="gramEnd"/>
    </w:p>
    <w:p w:rsidR="00F70809" w:rsidRDefault="00F70809" w:rsidP="00EB655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70809" w:rsidRDefault="00F70809" w:rsidP="00F7080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Основные задачи Совета:</w:t>
      </w:r>
    </w:p>
    <w:p w:rsidR="00F70809" w:rsidRDefault="00F70809" w:rsidP="00F7080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0809" w:rsidRDefault="00F70809" w:rsidP="00F7080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Обеспечение </w:t>
      </w:r>
      <w:proofErr w:type="gramStart"/>
      <w:r>
        <w:rPr>
          <w:rFonts w:ascii="Times New Roman" w:hAnsi="Times New Roman"/>
          <w:sz w:val="28"/>
          <w:szCs w:val="28"/>
        </w:rPr>
        <w:t>координации деятельности органов местного самоуправления Питерского муниципального района Саратовской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противодействию коррупции и их взаимодействия с правоохранительными органами, территориальными органами федеральных органов исполнительной власти, органов исполнительной власти Саратовской области, институтами гражданского общества, организациями, предприятиями и учреждениями в сфере противодействия коррупции.</w:t>
      </w:r>
    </w:p>
    <w:p w:rsidR="00F70809" w:rsidRDefault="00F70809" w:rsidP="00F7080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Участие в реализации на территории Питерского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политики, а также подготовка предложений главе администрации Питерского муниципального района по совершенствованию нормативных правовых актов в этой области.</w:t>
      </w:r>
    </w:p>
    <w:p w:rsidR="00F70809" w:rsidRDefault="00F70809" w:rsidP="00F7080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Мониторинг социально-экономических и иных процессов в Питерском муниципальном районе, оказывающих влияние на ситуацию в </w:t>
      </w:r>
      <w:r>
        <w:rPr>
          <w:rFonts w:ascii="Times New Roman" w:hAnsi="Times New Roman"/>
          <w:sz w:val="28"/>
          <w:szCs w:val="28"/>
        </w:rPr>
        <w:lastRenderedPageBreak/>
        <w:t>области противодействия коррупции.</w:t>
      </w:r>
    </w:p>
    <w:p w:rsidR="00F70809" w:rsidRDefault="00D23A84" w:rsidP="00F7080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Анализ эффективности мер по противодействию коррупции, принимаемых органами местного самоуправления Питерского муниципального района, а также выявлению причин и условий, способствующих проявлению коррупции.</w:t>
      </w:r>
    </w:p>
    <w:p w:rsidR="00D23A84" w:rsidRDefault="00D23A84" w:rsidP="00F7080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Совершенствование мер по реализации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политики, а также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выполнением.</w:t>
      </w:r>
    </w:p>
    <w:p w:rsidR="00D23A84" w:rsidRDefault="00D23A84" w:rsidP="00F7080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Подготовка предложений по формированию системы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пропаганды и развитию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политики в Питерском муниципальном районе.</w:t>
      </w:r>
    </w:p>
    <w:p w:rsidR="00D23A84" w:rsidRDefault="00D23A84" w:rsidP="00F7080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Решение иных задач по противодействию коррупции, предусмотренных действующим законодательством.</w:t>
      </w:r>
    </w:p>
    <w:p w:rsidR="00D23A84" w:rsidRDefault="00D23A84" w:rsidP="00F7080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23A84" w:rsidRDefault="00D23A84" w:rsidP="00D23A8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Полномочия Совета</w:t>
      </w:r>
    </w:p>
    <w:p w:rsidR="00D23A84" w:rsidRDefault="00D23A84" w:rsidP="00D23A8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3A84" w:rsidRDefault="00D23A84" w:rsidP="00D23A8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рамках своих полномочий Совет:</w:t>
      </w:r>
    </w:p>
    <w:p w:rsidR="00D23A84" w:rsidRDefault="00D23A84" w:rsidP="00D23A8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Разрабатывает предложения по организации и совершенствованию деятельности органов местного самоуправления Питерского муниципального района по противодействию коррупции, а также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исполнением.</w:t>
      </w:r>
    </w:p>
    <w:p w:rsidR="00D23A84" w:rsidRDefault="00D23A84" w:rsidP="00D23A8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Запрашивает и получает в установленном порядке необходимые материалы и информацию от правоохранительных органов, территориальных органов федеральных органов исполнительной власти, органов исполнительной власти Саратовской области, органов местного самоуправления Питерского муниципального района, иных органов учреждений и организаций.</w:t>
      </w:r>
    </w:p>
    <w:p w:rsidR="00D23A84" w:rsidRDefault="00D23A84" w:rsidP="00D23A8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Вырабатывает предложения по совершенствованию нормативных правовых актов в сфере противодействия коррупции.</w:t>
      </w:r>
    </w:p>
    <w:p w:rsidR="00D23A84" w:rsidRDefault="00D23A84" w:rsidP="00D23A8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Заслушивает информацию должностных лиц территориальных органов федеральных органов исполнительной власти (по согласованию), территориальными подразделениями органов государственной власти Саратовской области (по согласованию), органов местного самоуправления Питерского муниципального района, иных органов, предприятий и учреждений, участвующих в решении задач противодействия коррупции, о принимаемых мерах по реализации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политики и работе по их совершенствованию.</w:t>
      </w:r>
    </w:p>
    <w:p w:rsidR="00D23A84" w:rsidRDefault="00D23A84" w:rsidP="00D23A8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Заслушивает по согласованию должностных лиц правоохранительных органов о состоянии борьбы с коррупционными правонарушениями на территории Питерского муниципального района и формирует предложения об акту</w:t>
      </w:r>
      <w:r w:rsidR="00C975D2">
        <w:rPr>
          <w:rFonts w:ascii="Times New Roman" w:hAnsi="Times New Roman"/>
          <w:sz w:val="28"/>
          <w:szCs w:val="28"/>
        </w:rPr>
        <w:t>альных направлениях борьбы с коррупцией.</w:t>
      </w:r>
    </w:p>
    <w:p w:rsidR="00C975D2" w:rsidRDefault="00C975D2" w:rsidP="00D23A8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Привлекает для участия в работе Совета должностных лиц и </w:t>
      </w:r>
      <w:r w:rsidR="00FB6ED3">
        <w:rPr>
          <w:rFonts w:ascii="Times New Roman" w:hAnsi="Times New Roman"/>
          <w:sz w:val="28"/>
          <w:szCs w:val="28"/>
        </w:rPr>
        <w:t>специалистов,</w:t>
      </w:r>
      <w:r>
        <w:rPr>
          <w:rFonts w:ascii="Times New Roman" w:hAnsi="Times New Roman"/>
          <w:sz w:val="28"/>
          <w:szCs w:val="28"/>
        </w:rPr>
        <w:t xml:space="preserve"> территориальных органов федеральных органов исполнительной власти (по согласованию), органов исполнительной власти Саратовской области, органов местного самоуправления Питерского муниципального района </w:t>
      </w:r>
      <w:r>
        <w:rPr>
          <w:rFonts w:ascii="Times New Roman" w:hAnsi="Times New Roman"/>
          <w:sz w:val="28"/>
          <w:szCs w:val="28"/>
        </w:rPr>
        <w:lastRenderedPageBreak/>
        <w:t>(по согласованию), институтов гражданского общества (по согласованию), предприятий, учреждений и организаций (по согласованию).</w:t>
      </w:r>
    </w:p>
    <w:p w:rsidR="00C975D2" w:rsidRDefault="00C975D2" w:rsidP="00D23A8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Осуществляет в соответствии с законодательством Российской Федерации и законодательством Саратовской области иные функции в сфере противодействия коррупции на территории </w:t>
      </w:r>
      <w:r w:rsidR="00BB382C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.</w:t>
      </w:r>
    </w:p>
    <w:p w:rsidR="00C975D2" w:rsidRDefault="00C975D2" w:rsidP="00D23A8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975D2" w:rsidRDefault="007749E9" w:rsidP="00C975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Состав Совета и порядок его формирования</w:t>
      </w:r>
    </w:p>
    <w:p w:rsidR="007749E9" w:rsidRDefault="007749E9" w:rsidP="00C975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49E9" w:rsidRDefault="007749E9" w:rsidP="007749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BB382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редседателем Совета является глава администрации Питерского муниципального района.</w:t>
      </w:r>
    </w:p>
    <w:p w:rsidR="007749E9" w:rsidRDefault="007749E9" w:rsidP="007749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Заместителем председателя Совета является руководитель аппарата – начальник отдела по организационной работе администрации Питерского муниципального района.</w:t>
      </w:r>
    </w:p>
    <w:p w:rsidR="007749E9" w:rsidRDefault="007749E9" w:rsidP="007749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Совет формируется по согласованию из представителей органов местного самоуправления Питерского муниципального района, правоохранительных органов, территориальных органов федеральных органов исполнительной власти, институтов гражданского общества, организаций, предприятий и учреждений Питерского муниципального района, а также средств массовой информации.</w:t>
      </w:r>
    </w:p>
    <w:p w:rsidR="007749E9" w:rsidRDefault="007749E9" w:rsidP="007749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749E9" w:rsidRDefault="007749E9" w:rsidP="007749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Организация деятельности Совета</w:t>
      </w:r>
    </w:p>
    <w:p w:rsidR="007749E9" w:rsidRDefault="007749E9" w:rsidP="007749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49E9" w:rsidRDefault="007749E9" w:rsidP="007749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Заседания Совета проводятся на регулярной основе один раз в полугодие.</w:t>
      </w:r>
    </w:p>
    <w:p w:rsidR="007749E9" w:rsidRDefault="007749E9" w:rsidP="007749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Подготовка вопросов, выносимых на заседание Совета, осуществляется по согласованию органами и организациями, отвечающими за соответствующее направление деятельности.</w:t>
      </w:r>
    </w:p>
    <w:p w:rsidR="007749E9" w:rsidRDefault="007749E9" w:rsidP="007749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подготовки вопроса, выносимого на заседание Совета, осуществляется руководителем органа, организации, </w:t>
      </w:r>
      <w:proofErr w:type="gramStart"/>
      <w:r>
        <w:rPr>
          <w:rFonts w:ascii="Times New Roman" w:hAnsi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за его подготовку, во взаимодействии с секретарем Совета.</w:t>
      </w:r>
    </w:p>
    <w:p w:rsidR="007749E9" w:rsidRDefault="007749E9" w:rsidP="007749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Орган, организация, ответственные за подготовку вопроса, выносимого на заседание Совета, не позднее 4 рабочих дней до дня проведения заседания Совета, направляют соответствующий </w:t>
      </w:r>
      <w:proofErr w:type="gramStart"/>
      <w:r>
        <w:rPr>
          <w:rFonts w:ascii="Times New Roman" w:hAnsi="Times New Roman"/>
          <w:sz w:val="28"/>
          <w:szCs w:val="28"/>
        </w:rPr>
        <w:t>информационной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 секретарю Совета.</w:t>
      </w:r>
    </w:p>
    <w:p w:rsidR="007749E9" w:rsidRDefault="000A23FE" w:rsidP="007749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2 рабочих дней до дня проведения заседания Совета информационные материалы направляются секретарем Совета его членам.</w:t>
      </w:r>
    </w:p>
    <w:p w:rsidR="000A23FE" w:rsidRDefault="000A23FE" w:rsidP="007749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Присутствие членов Совета на его заседаниях обязательно. В случае невозможности присутствия члена Совета на заседании он обязан заблаговременно известить об этом председателя Совета. По согласованию с председателем Совета лицо, исполняющее обязанности члена Совета по должности, может присутствовать на заседании Совета с правом совещательного голоса.</w:t>
      </w:r>
    </w:p>
    <w:p w:rsidR="000A23FE" w:rsidRDefault="000A23FE" w:rsidP="007749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Заседание Совета считается правомочным, если на нем присутствует более половины его членов. Члены Совета обладают равными правами при </w:t>
      </w:r>
      <w:r>
        <w:rPr>
          <w:rFonts w:ascii="Times New Roman" w:hAnsi="Times New Roman"/>
          <w:sz w:val="28"/>
          <w:szCs w:val="28"/>
        </w:rPr>
        <w:lastRenderedPageBreak/>
        <w:t>обсуждении рассматриваемых на заседаниях Совета вопросов. В зависимости от выносимых на рассмотрение Совета вопросов к участию в них могут привлекаться иные лица.</w:t>
      </w:r>
    </w:p>
    <w:p w:rsidR="000A23FE" w:rsidRDefault="000A23FE" w:rsidP="007749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Заседание Совета проводит председатель Совета, а в его отсутствие или по его поручению – заместитель председателя Совета.</w:t>
      </w:r>
    </w:p>
    <w:p w:rsidR="000A23FE" w:rsidRDefault="000A23FE" w:rsidP="007749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Решение Совета оформляется протоколом, который подписывается председателем Совета. Для реализации решений Совета могут подготавливаться в установленном порядке проекты муниципальных нормативных правовых актов.</w:t>
      </w:r>
    </w:p>
    <w:p w:rsidR="000A23FE" w:rsidRDefault="000A23FE" w:rsidP="007749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председателя Совета.</w:t>
      </w:r>
    </w:p>
    <w:p w:rsidR="000A23FE" w:rsidRDefault="000A23FE" w:rsidP="007749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Принятые на заседании Совета решения и предложения в случае наличия замечаний и дополнений дорабатываются соответствующими разработчиками (по согласованию) в течение 7 рабочих дней, если не установлен иной срок.</w:t>
      </w:r>
    </w:p>
    <w:p w:rsidR="000A23FE" w:rsidRDefault="000A23FE" w:rsidP="007749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Организационное обеспечение деятельности Совета осуществляет администрация Питерского муниципального района Саратовской области.  </w:t>
      </w:r>
    </w:p>
    <w:p w:rsidR="000A23FE" w:rsidRDefault="000A23FE" w:rsidP="007749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A23FE" w:rsidRPr="007749E9" w:rsidRDefault="000A23FE" w:rsidP="007749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B6553" w:rsidRDefault="00EB6553" w:rsidP="00EB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EB6553" w:rsidRDefault="00EB6553" w:rsidP="00EB655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муниципального района                                                      Н.А.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Салацкая</w:t>
      </w:r>
      <w:proofErr w:type="spellEnd"/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1B098A" w:rsidSect="00540B16">
      <w:footerReference w:type="default" r:id="rId8"/>
      <w:pgSz w:w="11906" w:h="16838"/>
      <w:pgMar w:top="851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20B" w:rsidRDefault="0001120B" w:rsidP="00540B16">
      <w:pPr>
        <w:spacing w:after="0" w:line="240" w:lineRule="auto"/>
      </w:pPr>
      <w:r>
        <w:separator/>
      </w:r>
    </w:p>
  </w:endnote>
  <w:endnote w:type="continuationSeparator" w:id="0">
    <w:p w:rsidR="0001120B" w:rsidRDefault="0001120B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0666EA">
    <w:pPr>
      <w:pStyle w:val="a9"/>
      <w:jc w:val="right"/>
    </w:pPr>
    <w:fldSimple w:instr=" PAGE   \* MERGEFORMAT ">
      <w:r w:rsidR="00677BE2">
        <w:rPr>
          <w:noProof/>
        </w:rPr>
        <w:t>6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20B" w:rsidRDefault="0001120B" w:rsidP="00540B16">
      <w:pPr>
        <w:spacing w:after="0" w:line="240" w:lineRule="auto"/>
      </w:pPr>
      <w:r>
        <w:separator/>
      </w:r>
    </w:p>
  </w:footnote>
  <w:footnote w:type="continuationSeparator" w:id="0">
    <w:p w:rsidR="0001120B" w:rsidRDefault="0001120B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1120B"/>
    <w:rsid w:val="00011381"/>
    <w:rsid w:val="00011830"/>
    <w:rsid w:val="00051AF1"/>
    <w:rsid w:val="000666EA"/>
    <w:rsid w:val="00072EB7"/>
    <w:rsid w:val="00085A0A"/>
    <w:rsid w:val="00093F7B"/>
    <w:rsid w:val="000978A9"/>
    <w:rsid w:val="000A23FE"/>
    <w:rsid w:val="000A6B71"/>
    <w:rsid w:val="000E0E58"/>
    <w:rsid w:val="00160118"/>
    <w:rsid w:val="00167A7D"/>
    <w:rsid w:val="001809D3"/>
    <w:rsid w:val="00191288"/>
    <w:rsid w:val="00194EED"/>
    <w:rsid w:val="001A23F7"/>
    <w:rsid w:val="001A65A0"/>
    <w:rsid w:val="001B098A"/>
    <w:rsid w:val="001C499B"/>
    <w:rsid w:val="001E6FE5"/>
    <w:rsid w:val="00213E5B"/>
    <w:rsid w:val="00226ADA"/>
    <w:rsid w:val="00233C0A"/>
    <w:rsid w:val="00243351"/>
    <w:rsid w:val="00243D12"/>
    <w:rsid w:val="00244A1D"/>
    <w:rsid w:val="00252F7C"/>
    <w:rsid w:val="00256008"/>
    <w:rsid w:val="002C68D9"/>
    <w:rsid w:val="002D75A4"/>
    <w:rsid w:val="0031488C"/>
    <w:rsid w:val="003354B7"/>
    <w:rsid w:val="00342AD3"/>
    <w:rsid w:val="00351315"/>
    <w:rsid w:val="00365DC6"/>
    <w:rsid w:val="00375976"/>
    <w:rsid w:val="00380E5D"/>
    <w:rsid w:val="00393408"/>
    <w:rsid w:val="00473EF8"/>
    <w:rsid w:val="004744A5"/>
    <w:rsid w:val="004E2B73"/>
    <w:rsid w:val="004E5127"/>
    <w:rsid w:val="004E7DFE"/>
    <w:rsid w:val="004F16C0"/>
    <w:rsid w:val="00504F95"/>
    <w:rsid w:val="00540B16"/>
    <w:rsid w:val="00586E54"/>
    <w:rsid w:val="005928D8"/>
    <w:rsid w:val="005A36E7"/>
    <w:rsid w:val="005B3AD8"/>
    <w:rsid w:val="005C361F"/>
    <w:rsid w:val="005E6F02"/>
    <w:rsid w:val="006002B6"/>
    <w:rsid w:val="0060510C"/>
    <w:rsid w:val="00614225"/>
    <w:rsid w:val="00675FD9"/>
    <w:rsid w:val="00677BE2"/>
    <w:rsid w:val="00693838"/>
    <w:rsid w:val="006A4D76"/>
    <w:rsid w:val="006E5344"/>
    <w:rsid w:val="007019E0"/>
    <w:rsid w:val="00702680"/>
    <w:rsid w:val="007244BE"/>
    <w:rsid w:val="007749E9"/>
    <w:rsid w:val="00785138"/>
    <w:rsid w:val="0078693E"/>
    <w:rsid w:val="007D58DA"/>
    <w:rsid w:val="007F174B"/>
    <w:rsid w:val="007F3EB4"/>
    <w:rsid w:val="00804AEC"/>
    <w:rsid w:val="00810E60"/>
    <w:rsid w:val="008A2481"/>
    <w:rsid w:val="008A4AEA"/>
    <w:rsid w:val="008C0E6E"/>
    <w:rsid w:val="0095425D"/>
    <w:rsid w:val="009832F9"/>
    <w:rsid w:val="009901C3"/>
    <w:rsid w:val="00A00726"/>
    <w:rsid w:val="00A20ED2"/>
    <w:rsid w:val="00A264C2"/>
    <w:rsid w:val="00A3698A"/>
    <w:rsid w:val="00A50854"/>
    <w:rsid w:val="00A54E14"/>
    <w:rsid w:val="00A67DF2"/>
    <w:rsid w:val="00A9221C"/>
    <w:rsid w:val="00AA1D95"/>
    <w:rsid w:val="00AE652B"/>
    <w:rsid w:val="00AE7B8C"/>
    <w:rsid w:val="00B170AE"/>
    <w:rsid w:val="00B31002"/>
    <w:rsid w:val="00B45BC8"/>
    <w:rsid w:val="00B90825"/>
    <w:rsid w:val="00BB382C"/>
    <w:rsid w:val="00BC7650"/>
    <w:rsid w:val="00BD46D5"/>
    <w:rsid w:val="00BD7570"/>
    <w:rsid w:val="00BF3687"/>
    <w:rsid w:val="00C36940"/>
    <w:rsid w:val="00C847F1"/>
    <w:rsid w:val="00C916A5"/>
    <w:rsid w:val="00C9288D"/>
    <w:rsid w:val="00C975D2"/>
    <w:rsid w:val="00CC6EDB"/>
    <w:rsid w:val="00CF16C0"/>
    <w:rsid w:val="00CF3247"/>
    <w:rsid w:val="00D1592A"/>
    <w:rsid w:val="00D23644"/>
    <w:rsid w:val="00D23A84"/>
    <w:rsid w:val="00D35654"/>
    <w:rsid w:val="00D53B04"/>
    <w:rsid w:val="00D5788C"/>
    <w:rsid w:val="00D57A25"/>
    <w:rsid w:val="00D90D70"/>
    <w:rsid w:val="00D93B74"/>
    <w:rsid w:val="00DA16C1"/>
    <w:rsid w:val="00DB3323"/>
    <w:rsid w:val="00DF0FC4"/>
    <w:rsid w:val="00E153BA"/>
    <w:rsid w:val="00E35834"/>
    <w:rsid w:val="00E53D36"/>
    <w:rsid w:val="00E6571D"/>
    <w:rsid w:val="00EA291A"/>
    <w:rsid w:val="00EA4081"/>
    <w:rsid w:val="00EB06A3"/>
    <w:rsid w:val="00EB4F08"/>
    <w:rsid w:val="00EB6553"/>
    <w:rsid w:val="00EB6CC8"/>
    <w:rsid w:val="00EC5F6B"/>
    <w:rsid w:val="00EE5E97"/>
    <w:rsid w:val="00EE717E"/>
    <w:rsid w:val="00EF5F40"/>
    <w:rsid w:val="00EF610C"/>
    <w:rsid w:val="00F11505"/>
    <w:rsid w:val="00F61A17"/>
    <w:rsid w:val="00F70809"/>
    <w:rsid w:val="00F8056F"/>
    <w:rsid w:val="00F81343"/>
    <w:rsid w:val="00FB6ED3"/>
    <w:rsid w:val="00FC037F"/>
    <w:rsid w:val="00FC1438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1296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10</cp:revision>
  <cp:lastPrinted>2014-04-25T10:30:00Z</cp:lastPrinted>
  <dcterms:created xsi:type="dcterms:W3CDTF">2014-04-23T10:33:00Z</dcterms:created>
  <dcterms:modified xsi:type="dcterms:W3CDTF">2019-03-17T15:19:00Z</dcterms:modified>
</cp:coreProperties>
</file>