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bCs/>
          <w:sz w:val="28"/>
          <w:szCs w:val="28"/>
        </w:rPr>
        <w:t>ГЛАВА</w:t>
      </w: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bCs/>
          <w:sz w:val="28"/>
          <w:szCs w:val="28"/>
        </w:rPr>
        <w:t>АДМИНИСТРАЦИИ</w:t>
      </w: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bCs/>
          <w:sz w:val="28"/>
          <w:szCs w:val="28"/>
        </w:rPr>
        <w:t>ПИТЕРСКОГО МУНИЦИПАЛЬНОГО РАЙОНА</w:t>
      </w: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9736C" w:rsidRPr="00AA1577" w:rsidRDefault="003973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9736C" w:rsidRDefault="0039736C" w:rsidP="00AA15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 сентября 2011 года</w:t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 w:rsidR="00AA1577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№280</w:t>
      </w:r>
    </w:p>
    <w:p w:rsidR="00AA1577" w:rsidRDefault="00AA1577" w:rsidP="000107A1">
      <w:pPr>
        <w:pStyle w:val="a6"/>
        <w:tabs>
          <w:tab w:val="left" w:pos="7513"/>
          <w:tab w:val="left" w:pos="8505"/>
        </w:tabs>
        <w:ind w:right="170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9736C" w:rsidRPr="00AA1577" w:rsidRDefault="0039736C" w:rsidP="00AA1577">
      <w:pPr>
        <w:pStyle w:val="a6"/>
        <w:tabs>
          <w:tab w:val="left" w:pos="7513"/>
        </w:tabs>
        <w:ind w:right="4869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Об установлении размеров должностных окладов по общеотраслевым должностям служащих и окладов по профессиям рабочих бюджетных учреждений Питерского муниципального района и утверждении положения о порядке и условиях применения стимулирующих надбавок, компенсационных доплат и премий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9736C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со </w:t>
      </w:r>
      <w:hyperlink r:id="rId8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</w:t>
        </w:r>
        <w:r w:rsidR="00AA1577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</w:t>
        </w:r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86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9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статьей</w:t>
        </w:r>
        <w:r w:rsidR="00AA1577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</w:t>
        </w:r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144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Трудового кодекса Российской Федерации, </w:t>
      </w:r>
      <w:hyperlink r:id="rId1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Федеральным законом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октября 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2003</w:t>
      </w:r>
      <w:r w:rsid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ода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131-ФЗ </w:t>
      </w:r>
      <w:r w:rsid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оссийской 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едерации</w:t>
      </w:r>
      <w:r w:rsid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статьей 21 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Устав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Питерского муниципального района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ПОСТАНОВЛЯЮ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0" w:name="sub_1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Установить:</w:t>
      </w:r>
    </w:p>
    <w:bookmarkEnd w:id="0"/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бюджетных учреждений Питерского муниципального района согласно </w:t>
      </w:r>
      <w:hyperlink w:anchor="sub_100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приложению №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</w:t>
        </w:r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1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размеры окладов по профессиям рабочих бюджетных учреждений Питерского муниципального района согласно </w:t>
      </w:r>
      <w:hyperlink w:anchor="sub_200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приложению №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 xml:space="preserve"> </w:t>
        </w:r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2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размеры окладов по общеотраслевым профессиям высококвалифицированных рабочих бюджетных учреждений Питерского муниципального района, постоянно занятых на важных и ответственных работах, согласно </w:t>
      </w:r>
      <w:hyperlink w:anchor="sub_300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приложению №3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размеры ежемесячных надбавок работникам бюджетных учреждений Питерского муниципального района, имеющим ученую степень, почетное звание, награжденным отраслевым почетным знаком, согласно </w:t>
      </w:r>
      <w:hyperlink w:anchor="sub_400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приложению №4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1" w:name="sub_2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 Утвердить положение о порядке и условиях применения стимулирующих надбавок, компенсационных доплат и премий согласно </w:t>
      </w:r>
      <w:hyperlink w:anchor="sub_5000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приложению №5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2" w:name="sub_4"/>
      <w:bookmarkEnd w:id="1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9736C" w:rsidRPr="009E3225" w:rsidRDefault="0039736C" w:rsidP="009E3225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3" w:name="sub_5"/>
      <w:bookmarkEnd w:id="2"/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Настоящее </w:t>
      </w:r>
      <w:r w:rsid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</w:t>
      </w:r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остановление вступает в силу с момента подписания и подлежит </w:t>
      </w:r>
      <w:hyperlink r:id="rId11" w:history="1">
        <w:r w:rsidRPr="009E3225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официальному опубликованию</w:t>
        </w:r>
      </w:hyperlink>
      <w:r w:rsidRPr="009E322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bookmarkEnd w:id="3"/>
    <w:p w:rsidR="0039736C" w:rsidRDefault="0039736C" w:rsidP="009F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736C" w:rsidRPr="00AA1577" w:rsidRDefault="0039736C" w:rsidP="009F6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sz w:val="28"/>
          <w:szCs w:val="28"/>
        </w:rPr>
        <w:t>Глава администрации</w:t>
      </w:r>
    </w:p>
    <w:p w:rsidR="0039736C" w:rsidRPr="00AA1577" w:rsidRDefault="0039736C" w:rsidP="00C1065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A1577">
        <w:rPr>
          <w:rFonts w:ascii="Times New Roman CYR" w:hAnsi="Times New Roman CYR" w:cs="Times New Roman CYR"/>
          <w:b/>
          <w:sz w:val="28"/>
          <w:szCs w:val="28"/>
        </w:rPr>
        <w:t>муниципального района</w:t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</w:r>
      <w:r w:rsidR="00AA1577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</w:t>
      </w:r>
      <w:r w:rsidRPr="00AA1577">
        <w:rPr>
          <w:rFonts w:ascii="Times New Roman CYR" w:hAnsi="Times New Roman CYR" w:cs="Times New Roman CYR"/>
          <w:b/>
          <w:sz w:val="28"/>
          <w:szCs w:val="28"/>
        </w:rPr>
        <w:t>А.А. Иванов</w:t>
      </w:r>
    </w:p>
    <w:p w:rsidR="00AA1577" w:rsidRDefault="00AA15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AA1577" w:rsidRPr="00AA1577" w:rsidRDefault="0039736C" w:rsidP="00AA1577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AA1577" w:rsidRPr="00AA1577" w:rsidRDefault="0039736C" w:rsidP="00AA1577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к постановлению главы администрации</w:t>
      </w:r>
    </w:p>
    <w:p w:rsidR="00AA1577" w:rsidRPr="00AA1577" w:rsidRDefault="0039736C" w:rsidP="00AA1577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39736C" w:rsidRPr="00AA1577" w:rsidRDefault="0039736C" w:rsidP="00AA1577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от 1 сентября 2011 года №280</w:t>
      </w:r>
    </w:p>
    <w:p w:rsidR="0039736C" w:rsidRPr="00AA1577" w:rsidRDefault="0039736C" w:rsidP="000107A1">
      <w:pPr>
        <w:pStyle w:val="a6"/>
        <w:ind w:left="567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736C" w:rsidRPr="00AA1577" w:rsidRDefault="0039736C" w:rsidP="000107A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Размеры должностных окладов по общеотраслевым должностям руководителей (кроме руководителей учреждений, их заместителей и главных бухгалтеров), специалистов и других служащих бюджетных учреждений Питерского муниципального района</w:t>
      </w:r>
    </w:p>
    <w:p w:rsidR="0039736C" w:rsidRPr="00AA1577" w:rsidRDefault="0039736C" w:rsidP="000107A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Должностные оклады руководителей устанавливаются в зависимости от уровня образования, стажа работы по специальности и группы по оплате труда руководителей учреждений.</w:t>
      </w: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Должностные оклады специалистов и других служащих устанавливаются в зависимости от уровня образования, стажа работы по специальности и квалификационных категорий.</w:t>
      </w: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sz w:val="28"/>
          <w:szCs w:val="28"/>
          <w:lang w:eastAsia="en-US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в соответствии с порядком проведения</w:t>
      </w:r>
    </w:p>
    <w:p w:rsidR="0039736C" w:rsidRPr="00AA1577" w:rsidRDefault="0039736C" w:rsidP="000107A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985"/>
      </w:tblGrid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77" w:rsidRDefault="00AA1577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№</w:t>
            </w:r>
          </w:p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AA1577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Месячные должностные оклады (руб.)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AA1577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Главный инженер - высшее профессиональное (техническое) образование и стаж работы по специальности на руководящих должностях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6270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5900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5610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Главные: механик, энергетик - высшее профессиональное (техническое)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5900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5610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груда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Директор котельной - высшее профессиональное образование и стаж работы по специальности не менее 5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5610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основного отдела, определяющего техническую, экономическую политику или политику по профилю деятельности учреждения - высшее профессиональное образование и стаж работы по специальности на инженерно-технических и руководящих должностях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4880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цеха - высшее профессиональное (техническое образование и стаж работы на руководящих должностях не менее 3 лет или среднее профессиональное (техническое) образование и стаж работы на руководящих должностях не менее 5 лет: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4880</w:t>
            </w: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вспомогательного отдела (кадров, гражданской обороны, службы, хозяйственного, кроме указанного в числе основного отдела) учреждения - высшее профессиональное образование и стаж работы по профилю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4880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 (начальник хозяйственного отдела)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гаража - 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(заведующий) мастерской - высшее профессиональное образование и стаж работы по профилю не менее 2 лет или среднее профессиональное образование и стаж работы по профилю не менее 3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5404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столовой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Начальник участка высшее профессиональное (техническое) образование и стаж работы по специальности не менее 2 лет или среднее профессиональное (техническое) образование и стаж работы по оперативному управлению производством не менее 3 лет; заведующий производством (шеф-повар) - высшее профессиональное образование и стаж работы по профилю в системе общественного питания не менее 3 лет или среднее профессиональное образование и стаж работы по профилю в системе общественного питания не менее 5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4880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общежитием - высшее профессиональное образование и стаж работы по специальности не менее 1 года или среднее профессиональное образование и стаж работы по профилю не менее 3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4880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прачечной, баней - среднее профессиональное образование и стаж работы по профилю не менее 1 года или начальное профессиональное образование и стаж работы по профилю не менее 3 лет: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груда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Мастер участка - высшее профессиональное (техническое образование и стаж работы на производстве не менее 1 года или среднее профессиональное образование и стаж работы на производстве не менее 3 лет: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III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IV группы по оплате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центральным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канцелярией, машинописным бюро - среднее профессиональное образование без предъявления требований к стажу работы или начальное профессиональное образование и стаж работы по профилю не менее 3 лет; складом - среднее профессиональное образование и стаж работы по профилю не менее 1 года или среднее (полное) общее образование и стаж работы по профилю не менее 3 лет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3481</w:t>
            </w:r>
          </w:p>
        </w:tc>
      </w:tr>
      <w:tr w:rsidR="0039736C" w:rsidRPr="00AA1577" w:rsidTr="00AA157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Комендант: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среднее профессиональное образование и стаж работы в должности коменданта не менее 1 года;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3481</w:t>
            </w: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начальное профессиональное образование без предъявления требований к стажу работы или основное общее образование и стаж работы по профилю не менее 1 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архивом - среднее профессиональное образование и стаж работы по делопроизводству не менее 2 лет; бюро пропусков - начальное профессиональное образование без предъявления требований к стажу работы или среднее (полное) общее образование специальная подготовка по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установленной программе без предъявления требований к стажу работы; камерой хранения - начальное профессиональное образование без предъявления требований к стажу работы и специальная подготовка по установленной программе;</w:t>
            </w:r>
            <w:proofErr w:type="gramEnd"/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фотолабораторией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 хозяйством - среднее профессиональное образование и стаж работы по хозяйственному обслуживанию не менее 1 года или начальное профессиональное образование и стаж работы по хозяйственному обслуживанию не менее 3 лет;</w:t>
            </w:r>
            <w:proofErr w:type="gramEnd"/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экспедицией - начальное профессиональное образование без предъявления требований к стажу работы или среднее (полное) общее образование и стаж работы в должности экспедитора не менее 1 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Ведущий: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программист, электроник, архитектор, конструктор высшее профессиональное (техническое или инженерно-экономическое) образование и стаж работы в должности программиста, электроника, архитектора конструктора I категории не менее 3 лет; методист (кроме педагогических работников) - высшее профессиональное образование и стаж работы в должности методиста I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5142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Ведущий: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бухгалтер, бухгалтер-ревизор, документовед, инженер всех специальностей и наименований, механик психолог, переводчик, сурдопереводчик, социолог редактор, товаровед, физиолог, экономист всех специальностей и наименований, художник, юрисконсульт, эколог - высшее профессиональное образование и стаж работы в соответствующей должности специалиста I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 архитектора, конструктора II категории не менее 3 лет;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методист (кроме педагогических работников) - высшее профессиональное образование и стаж работы в должности методиста II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4640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бухгалтер, бухгалтер-ревизор, документовед, инженер всех специальностей и наименований, механик, психолог переводчик,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и стаж работы по специальности в соответствующей должности специалиста II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программист, электроник, архитектор, конструктор - высшее профессиональное (техническое) образование и стаж работы в должности программиста, электроника архитектора, конструктора не менее 3 лет; методист (кроме педагогических работников) - высшее профессиональное образование и стаж работы в должности методиста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по кадрам - высшее профессиональное образование и стаж работы в должности специалиста по кадрам не менее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II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бухгалтер-ревизор, документовед, инженер всех специальностей и наименований, механик, психолог переводчик, сурдопереводчик, социолог, редактор, товаровед, физиолог, художник, экономист всех специальностей и наименований, юрисконсульт, эколог высшее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администратор (кроме учреждений культуры и искусства) - высшее профессиональное образование и стаж работы в должности администратора не менее 1 года или среднее профессиональное образование и стаж работы в должности администратора не менее 3 лет; корректор - среднее профессиональное образование без предъявления требований к стажу работы; техник всех специальностей I категории - среднее профессиональное (техническое) образование и стаж работы в должности техника II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категории не менее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Бухгалтер II категории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без категории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методист (кроме педагогических работников) - высшее профессиональное образование без предъявления требований к стажу работы; программист, электроник -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лет, либо в других должностях замещаемых специалистами со средним профессиональным образованием, не менее 5 лет;</w:t>
            </w:r>
            <w:proofErr w:type="gramEnd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архитектор, конструктор - высшее профессиональное образование без предъявления требований к стажу работы или среднее профессиональное образование и стаж работы в должности техника 1 категории не менее 3 лет либо в других должностях, замещаемых специалистами со средним специальным образованием и стажем работы не менее 5 лет;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бухгалтер-ревизор -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Специалист (по кадрам, гражданской обороне) - высшее профессиональное образование без предъявления требований к стажу работы или среднее профессиональное образование и стаж работы в должности специалиста (по кадрам, гражданской обороне) не менее 3 лет; корректор - высшее профессиональное образование без предъявления требований к стажу работы или среднее профессиональное образование и стаж работы по профилю не менее 3 лет;</w:t>
            </w:r>
            <w:proofErr w:type="gramEnd"/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администратор (кроме учреждений культуры и искусства) - высшее профессиональное образование без предъявления требований к стажу работы или среднее профессиональное образование и стаж работы в других должностях, замещаемых специалистами со средним специальным образованием не менее 1 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3826</w:t>
            </w:r>
          </w:p>
        </w:tc>
      </w:tr>
      <w:tr w:rsidR="0039736C" w:rsidRPr="00AA1577" w:rsidTr="00AA157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2.12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Без категории: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документовед, инженер всех специальностей и наименований, механик, психолог, переводчик, сурдопереводчик, социолог, редактор, товаровед, физиолог, художник, экономист всех специальностей и наименований, юрисконсульт, эколог - высшее профессиональное образование без предъявления требований к стажу работы или среднее профессиональное образование и стаж работы, а должностях, замещаемых специалистами со средним профессиональным образованием, не менее 5 лет; специалист (по кадрам, гражданской обороне) - среднее профессиональное образование без предъявления требований к стажу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3630</w:t>
            </w:r>
          </w:p>
        </w:tc>
      </w:tr>
      <w:tr w:rsidR="0039736C" w:rsidRPr="00AA1577" w:rsidTr="00AA157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Техник всех специальностей II категории - среднее профессиональное (техническое) образование и стаж работы в должности техника не менее 2 лет; бухгалтер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учету и контролю не менее 3 лет;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 инспектор - среднее профессиональное образование без 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лет, в том числе в данной организации не менее 1 года;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 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лет, в том числе в данной организации не менее 1 года;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администратор (кроме учреждений культуры и искусства)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3481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Техник всех специальностей без квалификационной категории - среднее профессиональное (техническое) образование без предъявления требований к стажу работы; инспектор - среднее профессиональное образование без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предъявления требований к стажу работы или начальное профессиональное образование, специальная подготовка по установленной программе и стаж работы по профилю не менее 3 лет;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диспетчер - 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Технические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незрячего специалиста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4010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руководителя -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лет; секретарь незрячего специалиста - среднее профессиональное образование и специальная подготовка по установленной программе без предъявления требований к стажу работы или начальное профессиональное образование и стаж работы по специальности не менее 3 лет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3630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Старший инкассатор, кассир - начальное профессиональное образование и стаж работы по специальности не менее 3 лет или среднее (полное) общее образование и специальная подготовка по установленной программе и стаж работы по специальности не менее 5лет; </w:t>
            </w: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старший лаборант - среднее профессиональное образование и стаж работы по специальности не менее 3 лет или начальное профессиональное образование и стаж работы по специальности не менее 5 лет; стенографистка 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110 слов в минуту, без предъявления требований к стажу работы;</w:t>
            </w:r>
            <w:proofErr w:type="gramEnd"/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старший статистик - среднее профессиональное образование без предъявления требований к стажу работы или начальное профессиональное образование и стаж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работы в должности статистика не менее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3481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Инкассатор, кассир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 лаборант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лет;</w:t>
            </w:r>
            <w:proofErr w:type="gramEnd"/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секретарь-стенографистка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 стенографистка II категории - среднее (полное) общее образование и специальная подготовка по установленной программе, предусматривающей стенографирование со скоростью не менее 85-90 слов в минуту, без предъявления требований к стажу работы;</w:t>
            </w:r>
            <w:proofErr w:type="gramEnd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машинистка 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свыше 100 ударов в минуту при работе с иностранным текстом;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статистик - начальное профессиональное образование без предъявления требований к стажу работы или среднее (полное) общее образование и стаж работы по специальности не менее 1 года;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экспедитор по перевозке грузов - начальное профессиональное образование без предъявления требований к стажу работы или среднее (полное) общее образование, или основное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секретарь незрячего специалиста с начальным профессиональным образованием и специальной подготовкой по установленной программе без предъявления требований к стажу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3330</w:t>
            </w:r>
          </w:p>
        </w:tc>
      </w:tr>
      <w:tr w:rsidR="0039736C" w:rsidRPr="00AA1577" w:rsidTr="00AA15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Агент по снабжению - среднее (полное) общее образование и специальная подготовка по установленной программе без </w:t>
            </w: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предъявления требований к стажу работы; архивариус, делопроизводитель, дежурный (по выдаче справок, по залу, этажу гостиницы, комнаты отдыха, общежития и др.), калькулятор, учетчик, экспедитор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работы;</w:t>
            </w:r>
          </w:p>
          <w:p w:rsidR="0039736C" w:rsidRPr="00AA1577" w:rsidRDefault="0039736C" w:rsidP="000107A1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машинистка II категории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программе, печатание со скоростью до 200 ударов в минуту; оператор диспетчерской службы -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1 года;</w:t>
            </w:r>
            <w:proofErr w:type="gramEnd"/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секретарь-машинистка -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AA1577" w:rsidRDefault="0039736C" w:rsidP="000107A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A15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3256</w:t>
            </w:r>
          </w:p>
        </w:tc>
      </w:tr>
    </w:tbl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Примечание:</w:t>
      </w: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Заместителям руководителей структурных подразделений учреждений устанавливается должностной оклад на 5 процентов ниже предусмотренного по должности соответствующего руководителя (с учетом квалификационной категории заместителя).</w:t>
      </w:r>
    </w:p>
    <w:p w:rsidR="0039736C" w:rsidRPr="00AA1577" w:rsidRDefault="0039736C" w:rsidP="00AA157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157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 установлении должностных окладов их размеры подлежат округлению до целого рубля в сторону увеличения.</w:t>
      </w:r>
    </w:p>
    <w:p w:rsidR="00AA1577" w:rsidRDefault="00AA157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 w:type="page"/>
      </w:r>
    </w:p>
    <w:p w:rsidR="00AA1577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AA1577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к постановлению главы администрации</w:t>
      </w:r>
    </w:p>
    <w:p w:rsidR="00AA1577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39736C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от 1 сентября 2011 года №280</w:t>
      </w:r>
    </w:p>
    <w:p w:rsidR="0039736C" w:rsidRPr="008864BD" w:rsidRDefault="0039736C" w:rsidP="008864BD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736C" w:rsidRPr="008864BD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Размеры окладов по профессиям рабочих бюджетных учреждений</w:t>
      </w:r>
    </w:p>
    <w:p w:rsidR="0039736C" w:rsidRPr="008864BD" w:rsidRDefault="0039736C" w:rsidP="008864B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Питерского муниципального района</w:t>
      </w:r>
    </w:p>
    <w:p w:rsidR="0039736C" w:rsidRPr="008864BD" w:rsidRDefault="0039736C" w:rsidP="008864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39736C" w:rsidRPr="00F24EE9" w:rsidTr="008864BD">
        <w:tc>
          <w:tcPr>
            <w:tcW w:w="28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Квалификационный разряд</w:t>
            </w:r>
          </w:p>
        </w:tc>
      </w:tr>
      <w:tr w:rsidR="0039736C" w:rsidRPr="00F24EE9" w:rsidTr="008864BD"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39736C" w:rsidRPr="00F24EE9" w:rsidTr="008864B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Месячный оклад, руб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01055B" w:rsidRDefault="0039736C" w:rsidP="00886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05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4010</w:t>
            </w:r>
          </w:p>
        </w:tc>
      </w:tr>
    </w:tbl>
    <w:p w:rsidR="008864BD" w:rsidRDefault="008864BD" w:rsidP="0001055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64BD" w:rsidRDefault="0088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№3</w:t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к постановлению главы администрации</w:t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39736C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от 1 сентября 2011 года №280</w:t>
      </w:r>
    </w:p>
    <w:p w:rsidR="0039736C" w:rsidRPr="008864BD" w:rsidRDefault="0039736C" w:rsidP="000105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736C" w:rsidRPr="008864BD" w:rsidRDefault="0039736C" w:rsidP="0001055B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Размеры окладов по общеотраслевым профессиям высококвалифицированных рабочих бюджетных учреждений Питерского муниципального района, постоянно занятых на важных и ответственных работах</w:t>
      </w:r>
    </w:p>
    <w:p w:rsidR="0039736C" w:rsidRPr="008864BD" w:rsidRDefault="0039736C" w:rsidP="000105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559"/>
      </w:tblGrid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8864BD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№</w:t>
            </w:r>
            <w:r w:rsidR="0039736C"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39736C"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="0039736C"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Наименование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Оклад</w:t>
            </w:r>
          </w:p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  <w:t>(в рублях)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легкового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3330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  <w:hyperlink w:anchor="sub_2991" w:history="1">
              <w:r w:rsidRPr="008864BD">
                <w:rPr>
                  <w:rFonts w:ascii="Times New Roman" w:hAnsi="Times New Roman" w:cs="Times New Roman"/>
                  <w:color w:val="008000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Жестянщик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Машинист холодильных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Наладчик приборов, аппаратуры и систем автоматического контроля, регулирования и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Оператор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Повар, выполняющий обязанности заведующего производством (шеф-повара) при отсутствии в штате учреждения такой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Рабочий-станочник (токарь, фрезеровщик, шлифовщик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Столяр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Электромеханик (всех наименований)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Электромонтер станционного оборудования телефонной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4465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  <w:tr w:rsidR="0039736C" w:rsidRPr="008864BD" w:rsidTr="008864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4200</w:t>
            </w:r>
          </w:p>
        </w:tc>
      </w:tr>
    </w:tbl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Примечание: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* оклады устанавливаются водителям: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автобуса или специальных автомобилей, имеющих 1 класс, оборудованных специальными техническими средствами;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занятым</w:t>
      </w:r>
      <w:proofErr w:type="gramEnd"/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перевозкой: обслуживаемых (граждан пожилого возраста и инвалидов), обучающихся (детей, воспитанников), профессиональных художественных коллективов; художественных коллективов и специалистов для культурного обслуживания населения; при работе на оперативных автомобилях.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К высококвалифицированным рабочим относятся рабочие, имеющие высший разряд согласно </w:t>
      </w:r>
      <w:hyperlink r:id="rId12" w:history="1">
        <w:r w:rsidRPr="008864B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Единому тарифно-квалификационному справочнику</w:t>
        </w:r>
      </w:hyperlink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(ЕТКС) и выполняющие работы, предусмотренные этим разрядом, или высшей сложности.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Оклады могут устанавливаться: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высококвалифицированным рабочим, постоянно занятым на важных и ответственных работах, к качеству исполнения которых предъявляются специальные требования;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рабочим, не предусмотренным настоящим Перечнем при условии выполнения ими качественно и в полном объеме работ по трем и более профессиям, если по одной из них они имеют разряд не ниже 6-го.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Вопрос об установлении конкретному рабочему оклада в соответствии с настоящим перечнем решается учреждением самостоятельно в индивидуальном порядке с учетом его квалификации, объема и качества выполняемых работ в пределах средств, направляемых на оплату труда.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Указанная оплата может устанавливаться на неопределенный срок, а также период выполнения определенной работы или на иной установленный работодателем срок.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Введение, изменение или отмена повышенных окладов производятся работодателем с соблюдением правил изменений условий трудового договора, предусмотренных нормами </w:t>
      </w:r>
      <w:hyperlink r:id="rId13" w:history="1">
        <w:r w:rsidRPr="008864B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Трудового кодекса</w:t>
        </w:r>
      </w:hyperlink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Российской Федерации, если срок применения оклада не был установлен соглашением сторон при его введении.</w:t>
      </w:r>
    </w:p>
    <w:p w:rsidR="008864BD" w:rsidRDefault="0088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№4</w:t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к постановлению главы администрации</w:t>
      </w:r>
    </w:p>
    <w:p w:rsidR="008864BD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39736C" w:rsidRP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от 1 сентября 2011 года №280</w:t>
      </w:r>
    </w:p>
    <w:p w:rsidR="0039736C" w:rsidRPr="008864BD" w:rsidRDefault="0039736C" w:rsidP="0001055B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9736C" w:rsidRPr="008864BD" w:rsidRDefault="0039736C" w:rsidP="0001055B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Размеры ежемесячных надбавок работникам бюджетных учреждений Питерского муниципального района, имеющим ученую степень, почетные звания, награжденным отраслевым почетным знаком</w:t>
      </w:r>
    </w:p>
    <w:p w:rsidR="0039736C" w:rsidRPr="008864BD" w:rsidRDefault="0039736C" w:rsidP="0001055B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268"/>
      </w:tblGrid>
      <w:tr w:rsidR="0039736C" w:rsidRPr="008864BD" w:rsidTr="008864B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Имеющим ученую степень доктора наук в соответствии с профилем выполняемой работы по основной и совмещаемой должности (за исключением лиц, занимающих должности научно-педагогических работников)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 процентов должностного оклада</w:t>
            </w:r>
          </w:p>
        </w:tc>
      </w:tr>
      <w:tr w:rsidR="0039736C" w:rsidRPr="008864BD" w:rsidTr="008864B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Имеющим ученую степень кандидата наук в соответствии с профилем выполняемой работы по основной и совмещаемой должности (за исключением лиц, занимающих должности научно-педагогических работников)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 процентов должностного оклада</w:t>
            </w:r>
          </w:p>
        </w:tc>
      </w:tr>
      <w:tr w:rsidR="0039736C" w:rsidRPr="008864BD" w:rsidTr="008864B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Имеющим почетное звание "Народный" (в том числе получившим почетное звание в республиках, входивших в состав бывшего СССР до 31 декабря 1991 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30 процентов должностного оклада</w:t>
            </w:r>
          </w:p>
        </w:tc>
      </w:tr>
      <w:tr w:rsidR="0039736C" w:rsidRPr="008864BD" w:rsidTr="008864B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Имеющим почетное звание "Заслуженный" (в том числе получившим почетное звание "Заслуженный врач, работник культуры, артист, тренер, работник физической культуры и спорта, работник республики..." в республиках, входивших в состав бывшего СССР до 31 декабря 1991 года)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20 процентов должностного оклада</w:t>
            </w:r>
          </w:p>
        </w:tc>
      </w:tr>
      <w:tr w:rsidR="0039736C" w:rsidRPr="008864BD" w:rsidTr="008864B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Награжденным отраслевым почетным знаком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6C" w:rsidRPr="008864BD" w:rsidRDefault="0039736C" w:rsidP="0001055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64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10 процентов должностного оклада</w:t>
            </w:r>
          </w:p>
        </w:tc>
      </w:tr>
    </w:tbl>
    <w:p w:rsidR="008864BD" w:rsidRPr="008864BD" w:rsidRDefault="008864BD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Примечание: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 распространяется на работников учреждений, имеющих право на установление надбавок в соответствии с </w:t>
      </w:r>
      <w:r w:rsidRPr="008864BD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главы администрации Питерского муниципального района Саратовской област</w:t>
      </w:r>
      <w:r w:rsid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от 31 декабря 2008 года №433</w:t>
      </w: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«Об утверждении Положения о новой системе оплаты труда в муниципальных учреждениях образования района» 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Ежемесячные надбавки устанавливаются работникам при условии соответствия ученой степени, почетного звания, почетного знака профилю выполняемой работы.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Надбавка при присвоении почетного звания, отраслевого почетного знака устанавливается со дня присвоения почетного звания, знака; при присуждении </w:t>
      </w: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ученой степени - </w:t>
      </w:r>
      <w:proofErr w:type="gramStart"/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 даты вступления</w:t>
      </w:r>
      <w:proofErr w:type="gramEnd"/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силу решения о присуждении ученой степени.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 наличии у работника более одной ученой степени, более одного почетного звания надбавка производится только по одному основанию - максимальному.</w:t>
      </w:r>
    </w:p>
    <w:p w:rsidR="008864BD" w:rsidRDefault="0088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107A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№5</w:t>
      </w:r>
    </w:p>
    <w:p w:rsid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постановлению главы администрации</w:t>
      </w:r>
    </w:p>
    <w:p w:rsidR="008864BD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39736C" w:rsidRDefault="0039736C" w:rsidP="008864BD">
      <w:pPr>
        <w:pStyle w:val="a6"/>
        <w:ind w:left="5103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 сентября 2011 года №280</w:t>
      </w:r>
    </w:p>
    <w:p w:rsidR="0039736C" w:rsidRDefault="0039736C" w:rsidP="00E669D4">
      <w:pPr>
        <w:pStyle w:val="a6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864BD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</w:p>
    <w:p w:rsidR="0039736C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порядке и условиях применения стимулирующих надбавок,</w:t>
      </w:r>
    </w:p>
    <w:p w:rsidR="0039736C" w:rsidRPr="00E669D4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компенсационных выплат и премий</w:t>
      </w:r>
    </w:p>
    <w:p w:rsidR="008864BD" w:rsidRDefault="008864BD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4" w:name="sub_5100"/>
    </w:p>
    <w:p w:rsidR="0039736C" w:rsidRPr="00E669D4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669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1. Выплаты компенсационного характера</w:t>
      </w:r>
      <w:bookmarkEnd w:id="4"/>
    </w:p>
    <w:p w:rsidR="008864BD" w:rsidRDefault="008864BD" w:rsidP="00E669D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5101"/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1.1. Работникам бюджетных учреждений устанавливаются следующие виды выплат компенсационного характера:</w:t>
      </w:r>
    </w:p>
    <w:bookmarkEnd w:id="5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работникам, занятым на тяжелых работах, работах с вредными и (или) опасными, а также иными особыми условиями труда;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сверхурочных работ, работы в ночное время и при выполнении работ в других условиях, отклоняющихся от нормальных);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5102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1.2. Выплаты работникам, занятым на тяжелых работах, работах с вредными и (или) опасными, а также иными особыми условиями труда включают в себя:</w:t>
      </w:r>
    </w:p>
    <w:bookmarkEnd w:id="6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Доплата рабочим, занятым на тяжелых работах с вредными и (или) опасными условиями труда и тяжелыми условиями труда.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Доплата рабочим, занятым на тяжелых работах с вредными и (или) опасными условиями труда и тяжелыми условиями труда устанавливается в размере до 100 процентов должностного оклада. Доплаты распространяются на: рабочих пищеблоков (повар, кухонный рабочий);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рабочих котельных (истопник, машинист (кочегар) котельной, оператор котельной, слесарь-ремонтник);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рабочих водопроводно-канализационной и энергетической службы (слесарь-сантехник, аппаратчик </w:t>
      </w:r>
      <w:proofErr w:type="spellStart"/>
      <w:r w:rsidRPr="008864BD">
        <w:rPr>
          <w:rFonts w:ascii="Times New Roman" w:hAnsi="Times New Roman" w:cs="Times New Roman"/>
          <w:sz w:val="28"/>
          <w:szCs w:val="28"/>
          <w:lang w:eastAsia="en-US"/>
        </w:rPr>
        <w:t>химводоочистки</w:t>
      </w:r>
      <w:proofErr w:type="spellEnd"/>
      <w:r w:rsidRPr="008864BD">
        <w:rPr>
          <w:rFonts w:ascii="Times New Roman" w:hAnsi="Times New Roman" w:cs="Times New Roman"/>
          <w:sz w:val="28"/>
          <w:szCs w:val="28"/>
          <w:lang w:eastAsia="en-US"/>
        </w:rPr>
        <w:t>, машинист насосной установки, слесарь-электрик по ремонту электрооборудования);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рабочих хозяйственной службы (газосварщик, </w:t>
      </w:r>
      <w:proofErr w:type="spellStart"/>
      <w:r w:rsidRPr="008864BD">
        <w:rPr>
          <w:rFonts w:ascii="Times New Roman" w:hAnsi="Times New Roman" w:cs="Times New Roman"/>
          <w:sz w:val="28"/>
          <w:szCs w:val="28"/>
          <w:lang w:eastAsia="en-US"/>
        </w:rPr>
        <w:t>Электрогазосварщик</w:t>
      </w:r>
      <w:proofErr w:type="spellEnd"/>
      <w:r w:rsidRPr="008864BD">
        <w:rPr>
          <w:rFonts w:ascii="Times New Roman" w:hAnsi="Times New Roman" w:cs="Times New Roman"/>
          <w:sz w:val="28"/>
          <w:szCs w:val="28"/>
          <w:lang w:eastAsia="en-US"/>
        </w:rPr>
        <w:t>, ремонт и очистка вентиляционных систем, обслуживание канализационных колодцев и сетей);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рабочих, работа которых связана с уборкой туалетов с применением дезинфицирующих средств.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доплата снимается.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5103"/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1.3. Выплаты за работу в условиях, отклоняющихся </w:t>
      </w:r>
      <w:proofErr w:type="gramStart"/>
      <w:r w:rsidRPr="008864BD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нормальных, включают:</w:t>
      </w:r>
    </w:p>
    <w:bookmarkEnd w:id="7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совмещение профессий (должностей);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расширение зоны обслуживания;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работу в ночное время;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доплаты работникам, которым с их согласия вводится рабочий день с разделением смены на части (с перерывом в работе свыше 2-х часов);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доплату за работу в выходные и нерабочие праздничные дни.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Перечень должностей работников, которым могут устанавливаться указанные доплаты, и размеры доплат определяется руководителем учреждения по согласованию с представительным органом работников.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51031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1.3.1. Доплата за совмещение профессий (должностей) производится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51032"/>
      <w:bookmarkEnd w:id="8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1.3.2. Доплата за расширение зоны обслуживания производится работнику при расширении зоны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51033"/>
      <w:bookmarkEnd w:id="9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производится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51034"/>
      <w:bookmarkEnd w:id="10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1.3.4. Доплата за работу в ночное время производится работникам за каждый час работы в ночное время в размере 35 процентов часовой ставки (оклада). Ночным считается время с 22 часов вечера до 6 часов утра.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51035"/>
      <w:bookmarkEnd w:id="11"/>
      <w:r w:rsidRPr="008864BD">
        <w:rPr>
          <w:rFonts w:ascii="Times New Roman" w:hAnsi="Times New Roman" w:cs="Times New Roman"/>
          <w:sz w:val="28"/>
          <w:szCs w:val="28"/>
          <w:lang w:eastAsia="en-US"/>
        </w:rPr>
        <w:t>1.3.5. Доплата работникам, которым с их согласия вводится рабочий день с разделением смены на части (с перерывом в работе свыше 2-х часов) производится за отработанное время в эти дни из расчета должностного оклада по занимаемой должности.</w:t>
      </w:r>
    </w:p>
    <w:bookmarkEnd w:id="12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Время внутрисменного перерыва в рабочее время не включается.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Перечень должностей работников, которым могут устанавливаться указанные доплаты и размеры доплат, определяется руководителем учреждения по согласованию с представительным органом работников.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51036"/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1.3.6.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bookmarkEnd w:id="13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Размер доплаты составляет: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8864BD">
        <w:rPr>
          <w:rFonts w:ascii="Times New Roman" w:hAnsi="Times New Roman" w:cs="Times New Roman"/>
          <w:sz w:val="28"/>
          <w:szCs w:val="28"/>
          <w:lang w:eastAsia="en-US"/>
        </w:rPr>
        <w:t>менее одинарной</w:t>
      </w:r>
      <w:proofErr w:type="gramEnd"/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 дневной части должностного оклада (оклада) сверх должностного оклада (оклада)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должностного оклада (оклада) сверх должностного оклада (оклада), если работа производилась сверх </w:t>
      </w:r>
      <w:r w:rsidR="008864BD" w:rsidRPr="008864BD">
        <w:rPr>
          <w:rFonts w:ascii="Times New Roman" w:hAnsi="Times New Roman" w:cs="Times New Roman"/>
          <w:sz w:val="28"/>
          <w:szCs w:val="28"/>
          <w:lang w:eastAsia="en-US"/>
        </w:rPr>
        <w:t>месячной нормы рабочего времени.</w:t>
      </w:r>
    </w:p>
    <w:p w:rsidR="008864BD" w:rsidRPr="008864BD" w:rsidRDefault="008864BD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736C" w:rsidRPr="008864BD" w:rsidRDefault="0039736C" w:rsidP="008864B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14" w:name="sub_5200"/>
      <w:r w:rsidRPr="008864B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2. Выплаты стимулирующего характера</w:t>
      </w:r>
    </w:p>
    <w:p w:rsidR="008864BD" w:rsidRPr="008864BD" w:rsidRDefault="008864BD" w:rsidP="008864B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5201"/>
      <w:bookmarkEnd w:id="14"/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2.1. Работникам бюджетных учреждений устанавливаются следующие виды выплат стимулирующего характера:</w:t>
      </w:r>
    </w:p>
    <w:bookmarkEnd w:id="15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интенсивность и высокие результаты работы;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качество выполняемых работ;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выплаты за стаж непрерывной работы;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премиальные выплаты по итогам работы.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6" w:name="sub_5202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2.2. Выплаты за интенсивность и высокие результаты работы включают: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7" w:name="sub_52021"/>
      <w:bookmarkEnd w:id="16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2.2.1. Выплаты, устанавливаемые на постоянной основе:</w:t>
      </w:r>
    </w:p>
    <w:bookmarkEnd w:id="17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ежемесячная надбавка водителям автомобилей за присвоенную квалификационную категорию в следующих размерах: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водителям автомобиля 2 класса - 10 процентов оклада,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водителям автомобиля 1 класса - 25 процентов оклада.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Выплата производится в пределах выделенного фонда оплаты труда.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8" w:name="sub_52022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2.2.2. Выплаты, устанавливаемые на определенный срок:</w:t>
      </w:r>
    </w:p>
    <w:bookmarkEnd w:id="18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надбавка руководителям учреждений, их заместителям, главным бухгалтерам - в размере до 100 процентов должностного оклада;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надбавка руководителям отделов, их заместителям, специалистам учреждений в размере до 50 процентов должностного оклада;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надбавка работникам за работу за пределами нормальной продолжительности рабочего времени и специальный режим работы - в размере до 100 процентов должностного оклада.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Размер выплаты за интенсивность и высокие результаты работы может устанавливаться как в абсолютном значении, так и в процентном отношении к окладу. Виды выплат, по которым данным Положением не указаны конкретные размеры в процентном отношении к окладу, максимальным размером не ограничены.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sub_5303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2.3. Выплаты за качество выполняемых работ включают: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sub_53031"/>
      <w:bookmarkEnd w:id="19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2.3.1 Выплаты, устанавливаемые на постоянной основе:</w:t>
      </w:r>
    </w:p>
    <w:bookmarkEnd w:id="20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надбавки работникам, имеющим ученые степени, почетные звания, награжденным почетным знаком устанавливаются в размерах, утверждаемых Правительством области. Начисление надбавок производится по одному из наименований со дня присвоения почетного звания.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1" w:name="sub_53032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2.3.2. Выплаты, устанавливаемые на определенный срок:</w:t>
      </w:r>
    </w:p>
    <w:bookmarkEnd w:id="21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премия за качество (устанавливается работнику учреждения с учетом разработанных в учреждении критериев, позволяющих оценить результативность и качество работы).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sub_5404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2.4. Премии по итогам работы.</w:t>
      </w:r>
    </w:p>
    <w:bookmarkEnd w:id="22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С целью поощрения работников за общие результаты труда работники могут премироваться по итогам работы за месяц, квартал, полугодие, 9 месяцев, год. Премиальные выплаты по итогам работы включают: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премии за выполнение особо важных и ответственных работ, которые выплачиваются работникам единовременно по итогам выполнения особо важных и ответственных работ;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премии по итогам работам (за месяц, квартал, полугодие, 9 месяцев, год).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При премировании по итогам работы (за месяц, квартал, полугодие, 9 месяцев, год) учитывается: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инициатива, творчество и применение в работе современных методов организации труда;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достижение высоких результатов в работе в соответствующий период;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участие в инновационной деятельности;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участие в соответствующем периоде в выполнении важных работ, мероприятий.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Размер премии может устанавливаться как в абсолютном размере, так и в процентном отношении к должностному окладу (окладу). Максимальным размером премии по итогам работы не ограничены.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3" w:name="sub_5405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2.5. В учреждениях на выплаты стимулирующего характера, формируемые за счет ассигнований районного бюджета, предусматривается не менее 15 процентов от объема средств, направляемых на должностные оклады (оклады).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4" w:name="sub_5406"/>
      <w:bookmarkEnd w:id="23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2.6. Стимулирующие выплаты работникам устанавливаются на определенный срок (но в пределах одного финансового года) приказом по учреждению.</w:t>
      </w:r>
    </w:p>
    <w:bookmarkEnd w:id="24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Показатели и условия стимулирования работников учреждения, позволяющие оценить результативность и качество работы, определяются руководителем учреждения на основе Положений о премировании и стимулировании, утверждаемых локальным нормативным актом учреждения.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5" w:name="sub_5407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2.7. Стимулирующие выплаты работникам, устанавливаемые в процентах к должностным окладам (окладам), определяются исходя из должностного оклада (оклада) без учета других надбавок и доплат и предельными размерами не ограничиваются.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6" w:name="sub_5408"/>
      <w:bookmarkEnd w:id="25"/>
      <w:r w:rsidRPr="008864B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2.8. Экономия выделенного учреждению фонда оплаты труда, сложившаяся по итогам работы за год, может направляться на премирование работников учреждения.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7" w:name="sub_5409"/>
      <w:bookmarkEnd w:id="26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2.9. Средства на оплату труда, поступающие от платных услуг и иной приносящей доход деятельности, рекомендуется направлять на выплаты стимулирующего характера работникам учреждения, в том числе руководителям.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8" w:name="sub_5410"/>
      <w:bookmarkEnd w:id="27"/>
      <w:r w:rsidRPr="008864BD">
        <w:rPr>
          <w:rFonts w:ascii="Times New Roman" w:hAnsi="Times New Roman" w:cs="Times New Roman"/>
          <w:sz w:val="28"/>
          <w:szCs w:val="28"/>
          <w:lang w:eastAsia="en-US"/>
        </w:rPr>
        <w:t>2.10. 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учреждения, а также средств от платных услуг и средств от иной приносящей доход деятельности, направленных учреждением на оплату труда работников.</w:t>
      </w:r>
    </w:p>
    <w:bookmarkEnd w:id="28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заместителям руководителя, главному бухгалтеру, специалистам и иным работникам, подчиненным непосредственно руководителю - по представлению руководителя;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руководителям структурных подразделений учреждения, специалистам и иным работникам, подчиненным заместителям руководителя учреждения - по представлению заместителя руководителя учреждения;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- остальным работникам учреждения, занятым выполнением уставной деятельности и возложенных на них функций - по представлению руководителя соответствующего структурного подразделения.</w:t>
      </w:r>
    </w:p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9" w:name="sub_54011"/>
      <w:r w:rsidRPr="008864BD">
        <w:rPr>
          <w:rFonts w:ascii="Times New Roman" w:hAnsi="Times New Roman" w:cs="Times New Roman"/>
          <w:sz w:val="28"/>
          <w:szCs w:val="28"/>
          <w:lang w:eastAsia="en-US"/>
        </w:rPr>
        <w:t xml:space="preserve">2.11. Стимулирование руководителя учреждения осуществляется с учетом результатов деятельности учреждения и уровня </w:t>
      </w:r>
      <w:hyperlink r:id="rId14" w:history="1">
        <w:r w:rsidRPr="008864BD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средней заработной платы</w:t>
        </w:r>
      </w:hyperlink>
      <w:r w:rsidRPr="008864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864BD">
        <w:rPr>
          <w:rFonts w:ascii="Times New Roman" w:hAnsi="Times New Roman" w:cs="Times New Roman"/>
          <w:sz w:val="28"/>
          <w:szCs w:val="28"/>
          <w:lang w:eastAsia="en-US"/>
        </w:rPr>
        <w:t>работников в соответствии с критериями оценки и целевыми показателями эффективности деятельности учреждения.</w:t>
      </w:r>
    </w:p>
    <w:bookmarkEnd w:id="29"/>
    <w:p w:rsidR="0039736C" w:rsidRPr="008864BD" w:rsidRDefault="0039736C" w:rsidP="008864B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BD">
        <w:rPr>
          <w:rFonts w:ascii="Times New Roman" w:hAnsi="Times New Roman" w:cs="Times New Roman"/>
          <w:sz w:val="28"/>
          <w:szCs w:val="28"/>
          <w:lang w:eastAsia="en-US"/>
        </w:rPr>
        <w:t>Условия, порядок и размеры стимулирования руководителя устанавливаются вышестоящим органом м</w:t>
      </w:r>
      <w:bookmarkStart w:id="30" w:name="_GoBack"/>
      <w:bookmarkEnd w:id="30"/>
      <w:r w:rsidRPr="008864BD">
        <w:rPr>
          <w:rFonts w:ascii="Times New Roman" w:hAnsi="Times New Roman" w:cs="Times New Roman"/>
          <w:sz w:val="28"/>
          <w:szCs w:val="28"/>
          <w:lang w:eastAsia="en-US"/>
        </w:rPr>
        <w:t>естного самоуправления.</w:t>
      </w:r>
    </w:p>
    <w:sectPr w:rsidR="0039736C" w:rsidRPr="008864BD" w:rsidSect="00AA1577">
      <w:footerReference w:type="default" r:id="rId15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67" w:rsidRDefault="00155F67" w:rsidP="009B2D7D">
      <w:pPr>
        <w:spacing w:after="0" w:line="240" w:lineRule="auto"/>
      </w:pPr>
      <w:r>
        <w:separator/>
      </w:r>
    </w:p>
  </w:endnote>
  <w:endnote w:type="continuationSeparator" w:id="0">
    <w:p w:rsidR="00155F67" w:rsidRDefault="00155F67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77" w:rsidRPr="00AA1577" w:rsidRDefault="00AA1577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AA1577">
      <w:rPr>
        <w:rFonts w:ascii="Times New Roman" w:hAnsi="Times New Roman" w:cs="Times New Roman"/>
        <w:sz w:val="24"/>
        <w:szCs w:val="24"/>
      </w:rPr>
      <w:fldChar w:fldCharType="begin"/>
    </w:r>
    <w:r w:rsidRPr="00AA157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AA1577">
      <w:rPr>
        <w:rFonts w:ascii="Times New Roman" w:hAnsi="Times New Roman" w:cs="Times New Roman"/>
        <w:sz w:val="24"/>
        <w:szCs w:val="24"/>
      </w:rPr>
      <w:fldChar w:fldCharType="separate"/>
    </w:r>
    <w:r w:rsidR="008864BD">
      <w:rPr>
        <w:rFonts w:ascii="Times New Roman" w:hAnsi="Times New Roman" w:cs="Times New Roman"/>
        <w:noProof/>
        <w:sz w:val="24"/>
        <w:szCs w:val="24"/>
      </w:rPr>
      <w:t>23</w:t>
    </w:r>
    <w:r w:rsidRPr="00AA1577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67" w:rsidRDefault="00155F67" w:rsidP="009B2D7D">
      <w:pPr>
        <w:spacing w:after="0" w:line="240" w:lineRule="auto"/>
      </w:pPr>
      <w:r>
        <w:separator/>
      </w:r>
    </w:p>
  </w:footnote>
  <w:footnote w:type="continuationSeparator" w:id="0">
    <w:p w:rsidR="00155F67" w:rsidRDefault="00155F67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02"/>
    <w:rsid w:val="0000381C"/>
    <w:rsid w:val="0001055B"/>
    <w:rsid w:val="000107A1"/>
    <w:rsid w:val="00033CD6"/>
    <w:rsid w:val="00041FFF"/>
    <w:rsid w:val="000477E0"/>
    <w:rsid w:val="000831DE"/>
    <w:rsid w:val="000A6994"/>
    <w:rsid w:val="000E4368"/>
    <w:rsid w:val="000F0040"/>
    <w:rsid w:val="00103B11"/>
    <w:rsid w:val="001300A1"/>
    <w:rsid w:val="001518F1"/>
    <w:rsid w:val="00155F67"/>
    <w:rsid w:val="001636EF"/>
    <w:rsid w:val="00171580"/>
    <w:rsid w:val="001A4467"/>
    <w:rsid w:val="001B0B20"/>
    <w:rsid w:val="002330B2"/>
    <w:rsid w:val="002472F5"/>
    <w:rsid w:val="00264550"/>
    <w:rsid w:val="00267B76"/>
    <w:rsid w:val="002B5C88"/>
    <w:rsid w:val="002D2787"/>
    <w:rsid w:val="002D5C4C"/>
    <w:rsid w:val="00335039"/>
    <w:rsid w:val="003365D9"/>
    <w:rsid w:val="00366C72"/>
    <w:rsid w:val="0039736C"/>
    <w:rsid w:val="003A00F5"/>
    <w:rsid w:val="003B6469"/>
    <w:rsid w:val="003C5940"/>
    <w:rsid w:val="003C74EF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5118F5"/>
    <w:rsid w:val="005A1287"/>
    <w:rsid w:val="005E6F02"/>
    <w:rsid w:val="005F70FA"/>
    <w:rsid w:val="0063558D"/>
    <w:rsid w:val="00645E8A"/>
    <w:rsid w:val="00671F24"/>
    <w:rsid w:val="006763BE"/>
    <w:rsid w:val="006C5DFD"/>
    <w:rsid w:val="00715266"/>
    <w:rsid w:val="007263B3"/>
    <w:rsid w:val="007473E5"/>
    <w:rsid w:val="007501D3"/>
    <w:rsid w:val="00775FF0"/>
    <w:rsid w:val="007859F8"/>
    <w:rsid w:val="007B3CCD"/>
    <w:rsid w:val="00827FED"/>
    <w:rsid w:val="008864BD"/>
    <w:rsid w:val="00890427"/>
    <w:rsid w:val="008D2C75"/>
    <w:rsid w:val="008E434F"/>
    <w:rsid w:val="009036AE"/>
    <w:rsid w:val="00932458"/>
    <w:rsid w:val="00954FF6"/>
    <w:rsid w:val="009814F8"/>
    <w:rsid w:val="009B2D7D"/>
    <w:rsid w:val="009E3225"/>
    <w:rsid w:val="009E4141"/>
    <w:rsid w:val="009F6227"/>
    <w:rsid w:val="00A43CE7"/>
    <w:rsid w:val="00A5423A"/>
    <w:rsid w:val="00A84530"/>
    <w:rsid w:val="00A84997"/>
    <w:rsid w:val="00AA09D6"/>
    <w:rsid w:val="00AA1577"/>
    <w:rsid w:val="00AD7413"/>
    <w:rsid w:val="00B00A62"/>
    <w:rsid w:val="00B062EA"/>
    <w:rsid w:val="00B26F94"/>
    <w:rsid w:val="00B53BB0"/>
    <w:rsid w:val="00B71217"/>
    <w:rsid w:val="00B84928"/>
    <w:rsid w:val="00BD49FA"/>
    <w:rsid w:val="00BF63E2"/>
    <w:rsid w:val="00C10657"/>
    <w:rsid w:val="00C40D9E"/>
    <w:rsid w:val="00C44520"/>
    <w:rsid w:val="00C91C34"/>
    <w:rsid w:val="00CA1606"/>
    <w:rsid w:val="00CC167B"/>
    <w:rsid w:val="00CC51DD"/>
    <w:rsid w:val="00CD0499"/>
    <w:rsid w:val="00CF2F53"/>
    <w:rsid w:val="00D231BF"/>
    <w:rsid w:val="00D52245"/>
    <w:rsid w:val="00E2235E"/>
    <w:rsid w:val="00E62C04"/>
    <w:rsid w:val="00E669D4"/>
    <w:rsid w:val="00E80C35"/>
    <w:rsid w:val="00E83CB4"/>
    <w:rsid w:val="00EA0B11"/>
    <w:rsid w:val="00EB7E0B"/>
    <w:rsid w:val="00F0779C"/>
    <w:rsid w:val="00F24EE9"/>
    <w:rsid w:val="00F30C0E"/>
    <w:rsid w:val="00F31F78"/>
    <w:rsid w:val="00F348D2"/>
    <w:rsid w:val="00F5481D"/>
    <w:rsid w:val="00F55A11"/>
    <w:rsid w:val="00F663AF"/>
    <w:rsid w:val="00F77EEB"/>
    <w:rsid w:val="00F96D09"/>
    <w:rsid w:val="00FE118C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No Spacing"/>
    <w:uiPriority w:val="99"/>
    <w:qFormat/>
    <w:rsid w:val="009B2D7D"/>
    <w:rPr>
      <w:rFonts w:cs="Calibri"/>
    </w:rPr>
  </w:style>
  <w:style w:type="paragraph" w:styleId="a7">
    <w:name w:val="header"/>
    <w:basedOn w:val="a"/>
    <w:link w:val="a8"/>
    <w:uiPriority w:val="99"/>
    <w:semiHidden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2D7D"/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01055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No Spacing"/>
    <w:uiPriority w:val="99"/>
    <w:qFormat/>
    <w:rsid w:val="009B2D7D"/>
    <w:rPr>
      <w:rFonts w:cs="Calibri"/>
    </w:rPr>
  </w:style>
  <w:style w:type="paragraph" w:styleId="a7">
    <w:name w:val="header"/>
    <w:basedOn w:val="a"/>
    <w:link w:val="a8"/>
    <w:uiPriority w:val="99"/>
    <w:semiHidden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2D7D"/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01055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" TargetMode="External"/><Relationship Id="rId13" Type="http://schemas.openxmlformats.org/officeDocument/2006/relationships/hyperlink" Target="garantF1://12025268.1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818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9584049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86367.53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44" TargetMode="External"/><Relationship Id="rId14" Type="http://schemas.openxmlformats.org/officeDocument/2006/relationships/hyperlink" Target="garantF1://941067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Безгинов</cp:lastModifiedBy>
  <cp:revision>3</cp:revision>
  <cp:lastPrinted>2012-10-31T13:38:00Z</cp:lastPrinted>
  <dcterms:created xsi:type="dcterms:W3CDTF">2013-12-01T09:56:00Z</dcterms:created>
  <dcterms:modified xsi:type="dcterms:W3CDTF">2013-12-01T10:23:00Z</dcterms:modified>
</cp:coreProperties>
</file>