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94" w:rsidRPr="00AF2494" w:rsidRDefault="00AF2494" w:rsidP="00AF2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 w:rsidRPr="00AF2494">
        <w:rPr>
          <w:rFonts w:ascii="Courier New" w:eastAsia="Times New Roman" w:hAnsi="Courier New" w:cstheme="minorBidi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94" w:rsidRPr="00AF2494" w:rsidRDefault="00AF2494" w:rsidP="00AF24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</w:pPr>
      <w:r w:rsidRPr="00AF2494"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  <w:t>СОБРАНИЕ ДЕПУТАТОВ</w:t>
      </w:r>
    </w:p>
    <w:p w:rsidR="00AF2494" w:rsidRPr="00AF2494" w:rsidRDefault="00AF2494" w:rsidP="00AF24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</w:pPr>
      <w:r w:rsidRPr="00AF2494"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  <w:t>ПИТЕРСКОГО МУНИЦИПАЛЬНОГО РАЙОНА</w:t>
      </w:r>
    </w:p>
    <w:p w:rsidR="00AF2494" w:rsidRPr="00AF2494" w:rsidRDefault="00AF2494" w:rsidP="00AF249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</w:pPr>
      <w:r w:rsidRPr="00AF2494">
        <w:rPr>
          <w:rFonts w:ascii="Times New Roman" w:eastAsia="Times New Roman" w:hAnsi="Times New Roman" w:cstheme="minorBidi"/>
          <w:b/>
          <w:sz w:val="36"/>
          <w:szCs w:val="36"/>
          <w:lang w:eastAsia="ru-RU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AF2494" w:rsidRPr="00AF2494" w:rsidTr="00AF5AC3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94" w:rsidRPr="00AF2494" w:rsidRDefault="00AF2494" w:rsidP="00AF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theme="minorBidi"/>
                <w:b/>
                <w:sz w:val="28"/>
                <w:szCs w:val="28"/>
                <w:lang w:eastAsia="ru-RU"/>
              </w:rPr>
            </w:pPr>
          </w:p>
        </w:tc>
      </w:tr>
    </w:tbl>
    <w:p w:rsidR="00AF2494" w:rsidRPr="00AF2494" w:rsidRDefault="00AF2494" w:rsidP="00AF2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40"/>
          <w:szCs w:val="40"/>
          <w:lang w:eastAsia="ru-RU"/>
        </w:rPr>
      </w:pPr>
      <w:r w:rsidRPr="00AF2494">
        <w:rPr>
          <w:rFonts w:ascii="Times New Roman" w:eastAsia="Times New Roman" w:hAnsi="Times New Roman" w:cstheme="minorBidi"/>
          <w:b/>
          <w:sz w:val="40"/>
          <w:szCs w:val="40"/>
          <w:lang w:eastAsia="ru-RU"/>
        </w:rPr>
        <w:t>РЕШЕНИЕ</w:t>
      </w:r>
    </w:p>
    <w:p w:rsidR="00AF2494" w:rsidRPr="00AF2494" w:rsidRDefault="00AF2494" w:rsidP="00AF2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AF2494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с.Питерка</w:t>
      </w:r>
    </w:p>
    <w:p w:rsidR="00AF2494" w:rsidRPr="00AF2494" w:rsidRDefault="00AF2494" w:rsidP="00AF2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AF2494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31 июля</w:t>
      </w:r>
      <w:r w:rsidRPr="00AF2494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2024 года                     </w:t>
      </w:r>
      <w:r w:rsidRPr="00AF2494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AF2494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AF2494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AF2494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AF2494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  <w:t xml:space="preserve">    №</w:t>
      </w: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10-3</w:t>
      </w:r>
    </w:p>
    <w:p w:rsidR="00AF2494" w:rsidRDefault="00AF2494" w:rsidP="00AF5518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</w:p>
    <w:p w:rsidR="00AF5518" w:rsidRPr="00AF2494" w:rsidRDefault="00AF5518" w:rsidP="00AF5518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О внесении измене</w:t>
      </w:r>
      <w:r w:rsidR="0083692D" w:rsidRPr="00AF2494">
        <w:rPr>
          <w:rFonts w:ascii="Times New Roman" w:hAnsi="Times New Roman"/>
          <w:sz w:val="28"/>
          <w:szCs w:val="28"/>
        </w:rPr>
        <w:t>ний в решение Совета</w:t>
      </w:r>
      <w:r w:rsidRPr="00AF2494">
        <w:rPr>
          <w:rFonts w:ascii="Times New Roman" w:hAnsi="Times New Roman"/>
          <w:sz w:val="28"/>
          <w:szCs w:val="28"/>
        </w:rPr>
        <w:t xml:space="preserve"> </w:t>
      </w:r>
      <w:r w:rsidR="0083692D" w:rsidRPr="00AF2494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Pr="00AF2494">
        <w:rPr>
          <w:rFonts w:ascii="Times New Roman" w:hAnsi="Times New Roman"/>
          <w:sz w:val="28"/>
          <w:szCs w:val="28"/>
        </w:rPr>
        <w:t xml:space="preserve">Питерского муниципального </w:t>
      </w:r>
      <w:r w:rsidR="0083692D" w:rsidRPr="00AF2494">
        <w:rPr>
          <w:rFonts w:ascii="Times New Roman" w:hAnsi="Times New Roman"/>
          <w:sz w:val="28"/>
          <w:szCs w:val="28"/>
        </w:rPr>
        <w:t>района Саратовской области от 21</w:t>
      </w:r>
      <w:r w:rsidRPr="00AF2494">
        <w:rPr>
          <w:rFonts w:ascii="Times New Roman" w:hAnsi="Times New Roman"/>
          <w:sz w:val="28"/>
          <w:szCs w:val="28"/>
        </w:rPr>
        <w:t xml:space="preserve"> </w:t>
      </w:r>
      <w:r w:rsidR="0083692D" w:rsidRPr="00AF2494">
        <w:rPr>
          <w:rFonts w:ascii="Times New Roman" w:hAnsi="Times New Roman"/>
          <w:sz w:val="28"/>
          <w:szCs w:val="28"/>
        </w:rPr>
        <w:t>декабря 2012 года №20-4</w:t>
      </w:r>
    </w:p>
    <w:p w:rsidR="001718FD" w:rsidRPr="00AF2494" w:rsidRDefault="001718FD" w:rsidP="00545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2C" w:rsidRPr="00AF2494" w:rsidRDefault="001718FD" w:rsidP="00AF55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 w:rsidR="008D6946" w:rsidRPr="00AF2494">
        <w:rPr>
          <w:rFonts w:ascii="Times New Roman" w:hAnsi="Times New Roman"/>
          <w:sz w:val="28"/>
          <w:szCs w:val="28"/>
        </w:rPr>
        <w:t xml:space="preserve"> октября </w:t>
      </w:r>
      <w:r w:rsidRPr="00AF2494">
        <w:rPr>
          <w:rFonts w:ascii="Times New Roman" w:hAnsi="Times New Roman"/>
          <w:sz w:val="28"/>
          <w:szCs w:val="28"/>
        </w:rPr>
        <w:t>2003 г</w:t>
      </w:r>
      <w:r w:rsidR="008D6946" w:rsidRPr="00AF2494">
        <w:rPr>
          <w:rFonts w:ascii="Times New Roman" w:hAnsi="Times New Roman"/>
          <w:sz w:val="28"/>
          <w:szCs w:val="28"/>
        </w:rPr>
        <w:t>ода</w:t>
      </w:r>
      <w:r w:rsidRPr="00AF2494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DA3845" w:rsidRPr="00AF2494"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 декабря 2004 год</w:t>
      </w:r>
      <w:r w:rsidR="00885C2D" w:rsidRPr="00AF2494">
        <w:rPr>
          <w:rFonts w:ascii="Times New Roman" w:hAnsi="Times New Roman"/>
          <w:sz w:val="28"/>
          <w:szCs w:val="28"/>
        </w:rPr>
        <w:t>а №190-ФЗ, на основании заключения публичны</w:t>
      </w:r>
      <w:r w:rsidR="00585935" w:rsidRPr="00AF2494">
        <w:rPr>
          <w:rFonts w:ascii="Times New Roman" w:hAnsi="Times New Roman"/>
          <w:sz w:val="28"/>
          <w:szCs w:val="28"/>
        </w:rPr>
        <w:t>х слушаний по проекту о внесения</w:t>
      </w:r>
      <w:r w:rsidR="00885C2D" w:rsidRPr="00AF2494">
        <w:rPr>
          <w:rFonts w:ascii="Times New Roman" w:hAnsi="Times New Roman"/>
          <w:sz w:val="28"/>
          <w:szCs w:val="28"/>
        </w:rPr>
        <w:t xml:space="preserve"> </w:t>
      </w:r>
      <w:r w:rsidR="00585935" w:rsidRPr="00AF2494">
        <w:rPr>
          <w:rFonts w:ascii="Times New Roman" w:hAnsi="Times New Roman"/>
          <w:sz w:val="28"/>
          <w:szCs w:val="28"/>
        </w:rPr>
        <w:t>изменений</w:t>
      </w:r>
      <w:r w:rsidR="00885C2D" w:rsidRPr="00AF2494">
        <w:rPr>
          <w:rFonts w:ascii="Times New Roman" w:hAnsi="Times New Roman"/>
          <w:sz w:val="28"/>
          <w:szCs w:val="28"/>
        </w:rPr>
        <w:t xml:space="preserve"> в правила</w:t>
      </w:r>
      <w:bookmarkStart w:id="0" w:name="_GoBack"/>
      <w:bookmarkEnd w:id="0"/>
      <w:r w:rsidR="00885C2D" w:rsidRPr="00AF2494">
        <w:rPr>
          <w:rFonts w:ascii="Times New Roman" w:hAnsi="Times New Roman"/>
          <w:sz w:val="28"/>
          <w:szCs w:val="28"/>
        </w:rPr>
        <w:t xml:space="preserve"> землепольз</w:t>
      </w:r>
      <w:r w:rsidR="0083692D" w:rsidRPr="00AF2494">
        <w:rPr>
          <w:rFonts w:ascii="Times New Roman" w:hAnsi="Times New Roman"/>
          <w:sz w:val="28"/>
          <w:szCs w:val="28"/>
        </w:rPr>
        <w:t>ования и застройки на территории Питерского</w:t>
      </w:r>
      <w:r w:rsidR="00885C2D" w:rsidRPr="00AF2494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</w:t>
      </w:r>
      <w:r w:rsidR="00585935" w:rsidRPr="00AF2494">
        <w:rPr>
          <w:rFonts w:ascii="Times New Roman" w:hAnsi="Times New Roman"/>
          <w:sz w:val="28"/>
          <w:szCs w:val="28"/>
        </w:rPr>
        <w:t xml:space="preserve"> </w:t>
      </w:r>
      <w:r w:rsidR="00F46C4C" w:rsidRPr="00AF2494">
        <w:rPr>
          <w:rFonts w:ascii="Times New Roman" w:hAnsi="Times New Roman"/>
          <w:sz w:val="28"/>
          <w:szCs w:val="28"/>
        </w:rPr>
        <w:t>района Саратовской области от 05</w:t>
      </w:r>
      <w:r w:rsidR="00DA7E4E" w:rsidRPr="00AF2494">
        <w:rPr>
          <w:rFonts w:ascii="Times New Roman" w:hAnsi="Times New Roman"/>
          <w:sz w:val="28"/>
          <w:szCs w:val="28"/>
        </w:rPr>
        <w:t xml:space="preserve"> </w:t>
      </w:r>
      <w:r w:rsidR="00F46C4C" w:rsidRPr="00AF2494">
        <w:rPr>
          <w:rFonts w:ascii="Times New Roman" w:hAnsi="Times New Roman"/>
          <w:sz w:val="28"/>
          <w:szCs w:val="28"/>
        </w:rPr>
        <w:t>июля 2024</w:t>
      </w:r>
      <w:r w:rsidR="00885C2D" w:rsidRPr="00AF2494">
        <w:rPr>
          <w:rFonts w:ascii="Times New Roman" w:hAnsi="Times New Roman"/>
          <w:sz w:val="28"/>
          <w:szCs w:val="28"/>
        </w:rPr>
        <w:t xml:space="preserve"> года</w:t>
      </w:r>
      <w:r w:rsidR="00DA3845" w:rsidRPr="00AF2494">
        <w:rPr>
          <w:rFonts w:ascii="Times New Roman" w:hAnsi="Times New Roman"/>
          <w:sz w:val="28"/>
          <w:szCs w:val="28"/>
        </w:rPr>
        <w:t xml:space="preserve">, </w:t>
      </w:r>
      <w:r w:rsidRPr="00AF2494">
        <w:rPr>
          <w:rFonts w:ascii="Times New Roman" w:hAnsi="Times New Roman"/>
          <w:sz w:val="28"/>
          <w:szCs w:val="28"/>
        </w:rPr>
        <w:t xml:space="preserve">руководствуясь Уставом Питерского муниципального района Саратовской области, Собрание Депутатов Питерского муниципального района Саратовской области РЕШИЛО: </w:t>
      </w:r>
    </w:p>
    <w:p w:rsidR="00AF5518" w:rsidRPr="00AF2494" w:rsidRDefault="00AF5518" w:rsidP="00486A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 xml:space="preserve">1. Внести в Решение </w:t>
      </w:r>
      <w:r w:rsidR="00DA7E4E" w:rsidRPr="00AF2494">
        <w:rPr>
          <w:rFonts w:ascii="Times New Roman" w:hAnsi="Times New Roman"/>
          <w:sz w:val="28"/>
          <w:szCs w:val="28"/>
        </w:rPr>
        <w:t>Совета Питерского муниципального образования</w:t>
      </w:r>
      <w:r w:rsidRPr="00AF2494">
        <w:rPr>
          <w:rFonts w:ascii="Times New Roman" w:hAnsi="Times New Roman"/>
          <w:sz w:val="28"/>
          <w:szCs w:val="28"/>
        </w:rPr>
        <w:t xml:space="preserve"> Питерского муниципального райо</w:t>
      </w:r>
      <w:r w:rsidR="00DA7E4E" w:rsidRPr="00AF2494">
        <w:rPr>
          <w:rFonts w:ascii="Times New Roman" w:hAnsi="Times New Roman"/>
          <w:sz w:val="28"/>
          <w:szCs w:val="28"/>
        </w:rPr>
        <w:t>на от 21</w:t>
      </w:r>
      <w:r w:rsidR="00E05C7F" w:rsidRPr="00AF2494">
        <w:rPr>
          <w:rFonts w:ascii="Times New Roman" w:hAnsi="Times New Roman"/>
          <w:sz w:val="28"/>
          <w:szCs w:val="28"/>
        </w:rPr>
        <w:t xml:space="preserve"> </w:t>
      </w:r>
      <w:r w:rsidR="00DA7E4E" w:rsidRPr="00AF2494">
        <w:rPr>
          <w:rFonts w:ascii="Times New Roman" w:hAnsi="Times New Roman"/>
          <w:sz w:val="28"/>
          <w:szCs w:val="28"/>
        </w:rPr>
        <w:t>декабря 2012 года №20-4</w:t>
      </w:r>
      <w:r w:rsidRPr="00AF2494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</w:t>
      </w:r>
      <w:r w:rsidR="00E05C7F" w:rsidRPr="00AF2494">
        <w:rPr>
          <w:rFonts w:ascii="Times New Roman" w:hAnsi="Times New Roman"/>
          <w:sz w:val="28"/>
          <w:szCs w:val="28"/>
        </w:rPr>
        <w:t xml:space="preserve">и застройки </w:t>
      </w:r>
      <w:r w:rsidR="00DA7E4E" w:rsidRPr="00AF2494">
        <w:rPr>
          <w:rFonts w:ascii="Times New Roman" w:hAnsi="Times New Roman"/>
          <w:sz w:val="28"/>
          <w:szCs w:val="28"/>
        </w:rPr>
        <w:t>на территории Питерского</w:t>
      </w:r>
      <w:r w:rsidRPr="00AF2494">
        <w:rPr>
          <w:rFonts w:ascii="Times New Roman" w:hAnsi="Times New Roman"/>
          <w:sz w:val="28"/>
          <w:szCs w:val="28"/>
        </w:rPr>
        <w:t xml:space="preserve"> муниципального образования Питерского муниципального района Саратовской области» </w:t>
      </w:r>
      <w:r w:rsidR="00DA7E4E" w:rsidRPr="00AF2494">
        <w:rPr>
          <w:rFonts w:ascii="Times New Roman" w:hAnsi="Times New Roman"/>
          <w:sz w:val="28"/>
          <w:szCs w:val="28"/>
        </w:rPr>
        <w:t>(с изменениями от 23 марта 2017 г №8-1, от 15 июня 2017 года №10-5, от 20 апреля 2018 года №21-14, от 21 декабря 2018 года №28-3, от 13 апреля 2020 года №40-6, от 30 октября 2020 года №45-17, от 21декабря 2020 года №46-15, от 11 апреля 2022 года №60-5</w:t>
      </w:r>
      <w:r w:rsidR="0075259A" w:rsidRPr="00AF2494">
        <w:rPr>
          <w:rFonts w:ascii="Times New Roman" w:hAnsi="Times New Roman"/>
          <w:sz w:val="28"/>
          <w:szCs w:val="28"/>
        </w:rPr>
        <w:t>, от 5 мая 2023 года №72-4</w:t>
      </w:r>
      <w:r w:rsidR="00F46C4C" w:rsidRPr="00AF2494">
        <w:rPr>
          <w:rFonts w:ascii="Times New Roman" w:hAnsi="Times New Roman"/>
          <w:sz w:val="28"/>
          <w:szCs w:val="28"/>
        </w:rPr>
        <w:t>, от 30 ноября 2023 года №3-6</w:t>
      </w:r>
      <w:r w:rsidR="00DA7E4E" w:rsidRPr="00AF2494">
        <w:rPr>
          <w:rFonts w:ascii="Times New Roman" w:hAnsi="Times New Roman"/>
          <w:sz w:val="28"/>
          <w:szCs w:val="28"/>
        </w:rPr>
        <w:t>)</w:t>
      </w:r>
      <w:r w:rsidR="00E05C7F" w:rsidRPr="00AF2494">
        <w:rPr>
          <w:rFonts w:ascii="Times New Roman" w:hAnsi="Times New Roman"/>
          <w:sz w:val="28"/>
          <w:szCs w:val="28"/>
        </w:rPr>
        <w:t xml:space="preserve"> </w:t>
      </w:r>
      <w:r w:rsidR="00F46C4C" w:rsidRPr="00AF2494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F46C4C" w:rsidRPr="00FB3E3A" w:rsidRDefault="00F46C4C" w:rsidP="00486A4B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 xml:space="preserve">1.1. </w:t>
      </w:r>
      <w:r w:rsidRPr="00FB3E3A">
        <w:rPr>
          <w:rFonts w:ascii="Times New Roman" w:eastAsia="Times New Roman" w:hAnsi="Times New Roman"/>
          <w:sz w:val="28"/>
          <w:szCs w:val="28"/>
        </w:rPr>
        <w:t>В стать</w:t>
      </w:r>
      <w:r w:rsidR="00C94C8B" w:rsidRPr="00FB3E3A">
        <w:rPr>
          <w:rFonts w:ascii="Times New Roman" w:eastAsia="Times New Roman" w:hAnsi="Times New Roman"/>
          <w:sz w:val="28"/>
          <w:szCs w:val="28"/>
        </w:rPr>
        <w:t>е</w:t>
      </w:r>
      <w:r w:rsidRPr="00FB3E3A">
        <w:rPr>
          <w:rFonts w:ascii="Times New Roman" w:eastAsia="Times New Roman" w:hAnsi="Times New Roman"/>
          <w:sz w:val="28"/>
          <w:szCs w:val="28"/>
        </w:rPr>
        <w:t xml:space="preserve"> 54. Общественно-деловые зоны</w:t>
      </w:r>
    </w:p>
    <w:p w:rsidR="00F46C4C" w:rsidRPr="00AF2494" w:rsidRDefault="0047366D" w:rsidP="00486A4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B3E3A">
        <w:rPr>
          <w:rFonts w:ascii="Times New Roman" w:hAnsi="Times New Roman"/>
          <w:sz w:val="28"/>
          <w:szCs w:val="28"/>
        </w:rPr>
        <w:t xml:space="preserve">в </w:t>
      </w:r>
      <w:r w:rsidR="00F46C4C" w:rsidRPr="00FB3E3A">
        <w:rPr>
          <w:rFonts w:ascii="Times New Roman" w:hAnsi="Times New Roman"/>
          <w:sz w:val="28"/>
          <w:szCs w:val="28"/>
        </w:rPr>
        <w:t>раздел</w:t>
      </w:r>
      <w:r w:rsidRPr="00FB3E3A">
        <w:rPr>
          <w:rFonts w:ascii="Times New Roman" w:hAnsi="Times New Roman"/>
          <w:sz w:val="28"/>
          <w:szCs w:val="28"/>
        </w:rPr>
        <w:t>е</w:t>
      </w:r>
      <w:r w:rsidR="00F46C4C" w:rsidRPr="00FB3E3A">
        <w:rPr>
          <w:rFonts w:ascii="Times New Roman" w:hAnsi="Times New Roman"/>
          <w:sz w:val="28"/>
          <w:szCs w:val="28"/>
        </w:rPr>
        <w:t xml:space="preserve"> ОД-1- Многофункциональная общественно-деловая зона</w:t>
      </w:r>
      <w:r w:rsidR="00486A4B" w:rsidRPr="00AF2494">
        <w:rPr>
          <w:rFonts w:ascii="Times New Roman" w:hAnsi="Times New Roman"/>
          <w:b/>
          <w:sz w:val="28"/>
          <w:szCs w:val="28"/>
        </w:rPr>
        <w:t xml:space="preserve"> </w:t>
      </w:r>
      <w:r w:rsidR="00F46C4C" w:rsidRPr="00AF2494">
        <w:rPr>
          <w:rFonts w:ascii="Times New Roman" w:hAnsi="Times New Roman"/>
          <w:sz w:val="28"/>
          <w:szCs w:val="28"/>
        </w:rPr>
        <w:t>в основных видах разрешенного использования земельных участков и объектов капитального строительства вид использования «Общественное питание» (4.6) предельные параметры разрешенного строительства, реконструкции объектов капитального строительства предельные (минимальные и (или) максимальные) размеры земельных участков:</w:t>
      </w:r>
    </w:p>
    <w:p w:rsidR="00F46C4C" w:rsidRPr="00AF2494" w:rsidRDefault="00DD2D92" w:rsidP="00486A4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lastRenderedPageBreak/>
        <w:t>1.1.1.</w:t>
      </w:r>
      <w:r w:rsidR="00240DAF" w:rsidRPr="00AF2494">
        <w:rPr>
          <w:rFonts w:ascii="Times New Roman" w:hAnsi="Times New Roman"/>
          <w:sz w:val="28"/>
          <w:szCs w:val="28"/>
        </w:rPr>
        <w:t>в части 1.</w:t>
      </w:r>
      <w:r w:rsidR="00F46C4C" w:rsidRPr="00AF2494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участков:</w:t>
      </w:r>
    </w:p>
    <w:p w:rsidR="00F46C4C" w:rsidRPr="00AF2494" w:rsidRDefault="00F46C4C" w:rsidP="00486A4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sym w:font="Symbol" w:char="F02D"/>
      </w:r>
      <w:r w:rsidRPr="00AF2494">
        <w:rPr>
          <w:rFonts w:ascii="Times New Roman" w:hAnsi="Times New Roman"/>
          <w:sz w:val="28"/>
          <w:szCs w:val="28"/>
        </w:rPr>
        <w:t> площадь земельного участка – от 400 до 20000 кв. м изменить на</w:t>
      </w:r>
      <w:r w:rsidR="0049562C" w:rsidRPr="00AF2494">
        <w:rPr>
          <w:rFonts w:ascii="Times New Roman" w:hAnsi="Times New Roman"/>
          <w:sz w:val="28"/>
          <w:szCs w:val="28"/>
        </w:rPr>
        <w:t>:</w:t>
      </w:r>
    </w:p>
    <w:p w:rsidR="00F46C4C" w:rsidRPr="00AF2494" w:rsidRDefault="00486A4B" w:rsidP="00486A4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«</w:t>
      </w:r>
      <w:r w:rsidR="00F46C4C" w:rsidRPr="00AF2494">
        <w:rPr>
          <w:rFonts w:ascii="Times New Roman" w:hAnsi="Times New Roman"/>
          <w:sz w:val="28"/>
          <w:szCs w:val="28"/>
        </w:rPr>
        <w:sym w:font="Symbol" w:char="F02D"/>
      </w:r>
      <w:r w:rsidR="00F46C4C" w:rsidRPr="00AF2494">
        <w:rPr>
          <w:rFonts w:ascii="Times New Roman" w:hAnsi="Times New Roman"/>
          <w:sz w:val="28"/>
          <w:szCs w:val="28"/>
        </w:rPr>
        <w:t> площадь земельного участка – от 200 до 20000 кв. м;</w:t>
      </w:r>
      <w:r w:rsidRPr="00AF2494">
        <w:rPr>
          <w:rFonts w:ascii="Times New Roman" w:hAnsi="Times New Roman"/>
          <w:sz w:val="28"/>
          <w:szCs w:val="28"/>
        </w:rPr>
        <w:t>»;</w:t>
      </w:r>
    </w:p>
    <w:p w:rsidR="00F46C4C" w:rsidRPr="00AF2494" w:rsidRDefault="00F46C4C" w:rsidP="00486A4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sym w:font="Symbol" w:char="F02D"/>
      </w:r>
      <w:r w:rsidRPr="00AF2494">
        <w:rPr>
          <w:rFonts w:ascii="Times New Roman" w:hAnsi="Times New Roman"/>
          <w:sz w:val="28"/>
          <w:szCs w:val="28"/>
        </w:rPr>
        <w:t> ширина земельного участка – от 20 до 100 м изменить на</w:t>
      </w:r>
      <w:r w:rsidR="0049562C" w:rsidRPr="00AF2494">
        <w:rPr>
          <w:rFonts w:ascii="Times New Roman" w:hAnsi="Times New Roman"/>
          <w:sz w:val="28"/>
          <w:szCs w:val="28"/>
        </w:rPr>
        <w:t>:</w:t>
      </w:r>
    </w:p>
    <w:p w:rsidR="00F46C4C" w:rsidRPr="00AF2494" w:rsidRDefault="00486A4B" w:rsidP="00486A4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«</w:t>
      </w:r>
      <w:r w:rsidR="00F46C4C" w:rsidRPr="00AF2494">
        <w:rPr>
          <w:rFonts w:ascii="Times New Roman" w:hAnsi="Times New Roman"/>
          <w:sz w:val="28"/>
          <w:szCs w:val="28"/>
        </w:rPr>
        <w:sym w:font="Symbol" w:char="F02D"/>
      </w:r>
      <w:r w:rsidR="00F46C4C" w:rsidRPr="00AF2494">
        <w:rPr>
          <w:rFonts w:ascii="Times New Roman" w:hAnsi="Times New Roman"/>
          <w:sz w:val="28"/>
          <w:szCs w:val="28"/>
        </w:rPr>
        <w:t> ширина земельного участка – от 10 до 100 м;</w:t>
      </w:r>
      <w:r w:rsidRPr="00AF2494">
        <w:rPr>
          <w:rFonts w:ascii="Times New Roman" w:hAnsi="Times New Roman"/>
          <w:sz w:val="28"/>
          <w:szCs w:val="28"/>
        </w:rPr>
        <w:t>»;</w:t>
      </w:r>
    </w:p>
    <w:p w:rsidR="00F46C4C" w:rsidRPr="00AF2494" w:rsidRDefault="00F46C4C" w:rsidP="00486A4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sym w:font="Symbol" w:char="F02D"/>
      </w:r>
      <w:r w:rsidRPr="00AF2494">
        <w:rPr>
          <w:rFonts w:ascii="Times New Roman" w:hAnsi="Times New Roman"/>
          <w:sz w:val="28"/>
          <w:szCs w:val="28"/>
        </w:rPr>
        <w:t> длина земельного участка – от 20 до 100 м изменить на</w:t>
      </w:r>
      <w:r w:rsidR="0049562C" w:rsidRPr="00AF2494">
        <w:rPr>
          <w:rFonts w:ascii="Times New Roman" w:hAnsi="Times New Roman"/>
          <w:sz w:val="28"/>
          <w:szCs w:val="28"/>
        </w:rPr>
        <w:t>:</w:t>
      </w:r>
    </w:p>
    <w:p w:rsidR="00F46C4C" w:rsidRPr="00AF2494" w:rsidRDefault="00534AF9" w:rsidP="00486A4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«</w:t>
      </w:r>
      <w:r w:rsidR="00F46C4C" w:rsidRPr="00AF2494">
        <w:rPr>
          <w:rFonts w:ascii="Times New Roman" w:hAnsi="Times New Roman"/>
          <w:sz w:val="28"/>
          <w:szCs w:val="28"/>
        </w:rPr>
        <w:sym w:font="Symbol" w:char="F02D"/>
      </w:r>
      <w:r w:rsidR="00F46C4C" w:rsidRPr="00AF2494">
        <w:rPr>
          <w:rFonts w:ascii="Times New Roman" w:hAnsi="Times New Roman"/>
          <w:sz w:val="28"/>
          <w:szCs w:val="28"/>
        </w:rPr>
        <w:t> длина земельного участка – от 10 до 100 м;</w:t>
      </w:r>
      <w:r w:rsidRPr="00AF2494">
        <w:rPr>
          <w:rFonts w:ascii="Times New Roman" w:hAnsi="Times New Roman"/>
          <w:sz w:val="28"/>
          <w:szCs w:val="28"/>
        </w:rPr>
        <w:t>».</w:t>
      </w:r>
    </w:p>
    <w:p w:rsidR="00F46C4C" w:rsidRPr="00AF2494" w:rsidRDefault="00DD2D92" w:rsidP="00534A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1.1.2.</w:t>
      </w:r>
      <w:r w:rsidR="00240DAF" w:rsidRPr="00AF2494">
        <w:rPr>
          <w:rFonts w:ascii="Times New Roman" w:hAnsi="Times New Roman"/>
          <w:sz w:val="28"/>
          <w:szCs w:val="28"/>
        </w:rPr>
        <w:t xml:space="preserve">в части </w:t>
      </w:r>
      <w:r w:rsidR="0049562C" w:rsidRPr="00AF2494">
        <w:rPr>
          <w:rFonts w:ascii="Times New Roman" w:hAnsi="Times New Roman"/>
          <w:sz w:val="28"/>
          <w:szCs w:val="28"/>
        </w:rPr>
        <w:t>2.</w:t>
      </w:r>
      <w:r w:rsidR="00F46C4C" w:rsidRPr="00AF2494">
        <w:rPr>
          <w:rFonts w:ascii="Times New Roman" w:hAnsi="Times New Roman"/>
          <w:sz w:val="28"/>
          <w:szCs w:val="28"/>
        </w:rPr>
        <w:t>Минимальные отступы от границ земельных участков</w:t>
      </w:r>
      <w:r w:rsidR="00240DAF" w:rsidRPr="00AF2494">
        <w:rPr>
          <w:rFonts w:ascii="Times New Roman" w:hAnsi="Times New Roman"/>
          <w:sz w:val="28"/>
          <w:szCs w:val="28"/>
        </w:rPr>
        <w:t xml:space="preserve"> </w:t>
      </w:r>
      <w:r w:rsidR="00F46C4C" w:rsidRPr="00AF2494">
        <w:rPr>
          <w:rFonts w:ascii="Times New Roman" w:hAnsi="Times New Roman"/>
          <w:sz w:val="28"/>
          <w:szCs w:val="28"/>
        </w:rPr>
        <w:t>-</w:t>
      </w:r>
      <w:r w:rsidR="00240DAF" w:rsidRPr="00AF2494">
        <w:rPr>
          <w:rFonts w:ascii="Times New Roman" w:hAnsi="Times New Roman"/>
          <w:sz w:val="28"/>
          <w:szCs w:val="28"/>
        </w:rPr>
        <w:t xml:space="preserve"> </w:t>
      </w:r>
      <w:r w:rsidR="0049562C" w:rsidRPr="00AF2494">
        <w:rPr>
          <w:rFonts w:ascii="Times New Roman" w:hAnsi="Times New Roman"/>
          <w:sz w:val="28"/>
          <w:szCs w:val="28"/>
        </w:rPr>
        <w:t>5</w:t>
      </w:r>
      <w:r w:rsidR="00F46C4C" w:rsidRPr="00AF2494">
        <w:rPr>
          <w:rFonts w:ascii="Times New Roman" w:hAnsi="Times New Roman"/>
          <w:sz w:val="28"/>
          <w:szCs w:val="28"/>
        </w:rPr>
        <w:t xml:space="preserve"> м.</w:t>
      </w:r>
      <w:r w:rsidR="0049562C" w:rsidRPr="00AF2494">
        <w:rPr>
          <w:rFonts w:ascii="Times New Roman" w:hAnsi="Times New Roman"/>
          <w:sz w:val="28"/>
          <w:szCs w:val="28"/>
        </w:rPr>
        <w:t xml:space="preserve"> изменить на:</w:t>
      </w:r>
    </w:p>
    <w:p w:rsidR="00240DAF" w:rsidRPr="00AF2494" w:rsidRDefault="0049562C" w:rsidP="00534AF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«2.</w:t>
      </w:r>
      <w:r w:rsidR="00240DAF" w:rsidRPr="00AF2494">
        <w:rPr>
          <w:rFonts w:ascii="Times New Roman" w:hAnsi="Times New Roman"/>
          <w:sz w:val="28"/>
          <w:szCs w:val="28"/>
        </w:rPr>
        <w:t>Минимальные отступы от границ земельных участков - 1 м.</w:t>
      </w:r>
      <w:r w:rsidRPr="00AF2494">
        <w:rPr>
          <w:rFonts w:ascii="Times New Roman" w:hAnsi="Times New Roman"/>
          <w:sz w:val="28"/>
          <w:szCs w:val="28"/>
        </w:rPr>
        <w:t>»;</w:t>
      </w:r>
    </w:p>
    <w:p w:rsidR="00F46C4C" w:rsidRPr="00AF2494" w:rsidRDefault="00DD2D92" w:rsidP="00DD2D92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1.1.3.</w:t>
      </w:r>
      <w:r w:rsidR="0049562C" w:rsidRPr="00AF2494">
        <w:rPr>
          <w:rFonts w:ascii="Times New Roman" w:hAnsi="Times New Roman"/>
          <w:sz w:val="28"/>
          <w:szCs w:val="28"/>
        </w:rPr>
        <w:t xml:space="preserve">в части </w:t>
      </w:r>
      <w:r w:rsidR="001D46CF" w:rsidRPr="00AF2494">
        <w:rPr>
          <w:rFonts w:ascii="Times New Roman" w:hAnsi="Times New Roman"/>
          <w:sz w:val="28"/>
          <w:szCs w:val="28"/>
        </w:rPr>
        <w:t>4</w:t>
      </w:r>
      <w:r w:rsidR="0049562C" w:rsidRPr="00AF2494">
        <w:rPr>
          <w:rFonts w:ascii="Times New Roman" w:hAnsi="Times New Roman"/>
          <w:sz w:val="28"/>
          <w:szCs w:val="28"/>
        </w:rPr>
        <w:t>.</w:t>
      </w:r>
      <w:r w:rsidR="00F46C4C" w:rsidRPr="00AF2494">
        <w:rPr>
          <w:rFonts w:ascii="Times New Roman" w:hAnsi="Times New Roman"/>
          <w:sz w:val="28"/>
          <w:szCs w:val="28"/>
        </w:rPr>
        <w:t xml:space="preserve">Максимальный процент застройки в границах земельного участка – </w:t>
      </w:r>
      <w:r w:rsidR="001D46CF" w:rsidRPr="00AF2494">
        <w:rPr>
          <w:rFonts w:ascii="Times New Roman" w:hAnsi="Times New Roman"/>
          <w:sz w:val="28"/>
          <w:szCs w:val="28"/>
        </w:rPr>
        <w:t>70 % изменить на:</w:t>
      </w:r>
    </w:p>
    <w:p w:rsidR="00F46C4C" w:rsidRPr="00AF2494" w:rsidRDefault="001D46CF" w:rsidP="00AF551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>«4.</w:t>
      </w:r>
      <w:r w:rsidR="0049562C" w:rsidRPr="00AF2494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 – 80 %.</w:t>
      </w:r>
      <w:r w:rsidRPr="00AF2494">
        <w:rPr>
          <w:rFonts w:ascii="Times New Roman" w:hAnsi="Times New Roman"/>
          <w:sz w:val="28"/>
          <w:szCs w:val="28"/>
        </w:rPr>
        <w:t>».</w:t>
      </w:r>
    </w:p>
    <w:p w:rsidR="0081294A" w:rsidRPr="00AF2494" w:rsidRDefault="0081294A" w:rsidP="008206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2494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его официального опубликования в районной газете «Искра»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Pr="00AF2494">
          <w:rPr>
            <w:rStyle w:val="a6"/>
            <w:rFonts w:ascii="Times New Roman" w:hAnsi="Times New Roman"/>
            <w:sz w:val="28"/>
            <w:szCs w:val="28"/>
          </w:rPr>
          <w:t>http://питерка.рф</w:t>
        </w:r>
      </w:hyperlink>
      <w:r w:rsidRPr="00AF2494">
        <w:rPr>
          <w:rFonts w:ascii="Times New Roman" w:hAnsi="Times New Roman"/>
          <w:sz w:val="28"/>
          <w:szCs w:val="28"/>
        </w:rPr>
        <w:t>.</w:t>
      </w:r>
    </w:p>
    <w:p w:rsidR="003B785B" w:rsidRPr="00AF2494" w:rsidRDefault="003B785B" w:rsidP="008206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4467"/>
        <w:gridCol w:w="886"/>
        <w:gridCol w:w="4532"/>
      </w:tblGrid>
      <w:tr w:rsidR="00AF2494" w:rsidRPr="00AF2494" w:rsidTr="00AF2494">
        <w:tc>
          <w:tcPr>
            <w:tcW w:w="4467" w:type="dxa"/>
          </w:tcPr>
          <w:p w:rsidR="00AF2494" w:rsidRPr="00AF2494" w:rsidRDefault="00AF2494" w:rsidP="00AF2494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F249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886" w:type="dxa"/>
          </w:tcPr>
          <w:p w:rsidR="00AF2494" w:rsidRPr="00AF2494" w:rsidRDefault="00AF2494" w:rsidP="00AF24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</w:tcPr>
          <w:p w:rsidR="00AF2494" w:rsidRPr="00AF2494" w:rsidRDefault="00AF2494" w:rsidP="00AF2494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F249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Глава Питерского муниципального района</w:t>
            </w:r>
          </w:p>
        </w:tc>
      </w:tr>
      <w:tr w:rsidR="00AF2494" w:rsidRPr="00AF2494" w:rsidTr="00AF2494">
        <w:tc>
          <w:tcPr>
            <w:tcW w:w="4467" w:type="dxa"/>
          </w:tcPr>
          <w:p w:rsidR="00AF2494" w:rsidRPr="00AF2494" w:rsidRDefault="00AF2494" w:rsidP="00AF24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F249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                               В.П.Андреев</w:t>
            </w:r>
          </w:p>
        </w:tc>
        <w:tc>
          <w:tcPr>
            <w:tcW w:w="886" w:type="dxa"/>
          </w:tcPr>
          <w:p w:rsidR="00AF2494" w:rsidRPr="00AF2494" w:rsidRDefault="00AF2494" w:rsidP="00AF24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</w:tcPr>
          <w:p w:rsidR="00AF2494" w:rsidRPr="00AF2494" w:rsidRDefault="00AF2494" w:rsidP="00AF2494">
            <w:pPr>
              <w:spacing w:before="100" w:beforeAutospacing="1" w:after="100" w:afterAutospacing="1"/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</w:pPr>
            <w:r w:rsidRPr="00AF2494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 xml:space="preserve">                                   Д.Н.Живайкин</w:t>
            </w:r>
          </w:p>
        </w:tc>
      </w:tr>
    </w:tbl>
    <w:p w:rsidR="00AF5518" w:rsidRPr="00AF2494" w:rsidRDefault="00AF5518" w:rsidP="005457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AF5518" w:rsidRPr="00AF2494" w:rsidSect="00AF2494">
      <w:footerReference w:type="default" r:id="rId10"/>
      <w:pgSz w:w="11906" w:h="16838"/>
      <w:pgMar w:top="284" w:right="567" w:bottom="1276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BA" w:rsidRDefault="000A19BA" w:rsidP="00A52169">
      <w:pPr>
        <w:spacing w:after="0" w:line="240" w:lineRule="auto"/>
      </w:pPr>
      <w:r>
        <w:separator/>
      </w:r>
    </w:p>
  </w:endnote>
  <w:endnote w:type="continuationSeparator" w:id="0">
    <w:p w:rsidR="000A19BA" w:rsidRDefault="000A19BA" w:rsidP="00A5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081087"/>
      <w:docPartObj>
        <w:docPartGallery w:val="Page Numbers (Bottom of Page)"/>
        <w:docPartUnique/>
      </w:docPartObj>
    </w:sdtPr>
    <w:sdtEndPr/>
    <w:sdtContent>
      <w:p w:rsidR="00A52169" w:rsidRDefault="00023FDA">
        <w:pPr>
          <w:pStyle w:val="ac"/>
          <w:jc w:val="right"/>
        </w:pPr>
        <w:r>
          <w:fldChar w:fldCharType="begin"/>
        </w:r>
        <w:r w:rsidR="00A52169">
          <w:instrText>PAGE   \* MERGEFORMAT</w:instrText>
        </w:r>
        <w:r>
          <w:fldChar w:fldCharType="separate"/>
        </w:r>
        <w:r w:rsidR="000A19BA">
          <w:rPr>
            <w:noProof/>
          </w:rPr>
          <w:t>1</w:t>
        </w:r>
        <w:r>
          <w:fldChar w:fldCharType="end"/>
        </w:r>
      </w:p>
    </w:sdtContent>
  </w:sdt>
  <w:p w:rsidR="00A52169" w:rsidRDefault="00A5216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BA" w:rsidRDefault="000A19BA" w:rsidP="00A52169">
      <w:pPr>
        <w:spacing w:after="0" w:line="240" w:lineRule="auto"/>
      </w:pPr>
      <w:r>
        <w:separator/>
      </w:r>
    </w:p>
  </w:footnote>
  <w:footnote w:type="continuationSeparator" w:id="0">
    <w:p w:rsidR="000A19BA" w:rsidRDefault="000A19BA" w:rsidP="00A5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5D50"/>
    <w:multiLevelType w:val="hybridMultilevel"/>
    <w:tmpl w:val="AF3E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F2A85"/>
    <w:multiLevelType w:val="hybridMultilevel"/>
    <w:tmpl w:val="B20C175E"/>
    <w:lvl w:ilvl="0" w:tplc="905A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020755"/>
    <w:multiLevelType w:val="hybridMultilevel"/>
    <w:tmpl w:val="BB702CAE"/>
    <w:lvl w:ilvl="0" w:tplc="3AB6B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CF466A1"/>
    <w:multiLevelType w:val="hybridMultilevel"/>
    <w:tmpl w:val="CBA4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8FD"/>
    <w:rsid w:val="00005576"/>
    <w:rsid w:val="00023FDA"/>
    <w:rsid w:val="000320DF"/>
    <w:rsid w:val="000451C1"/>
    <w:rsid w:val="0005715D"/>
    <w:rsid w:val="00087470"/>
    <w:rsid w:val="000A19BA"/>
    <w:rsid w:val="000A70B4"/>
    <w:rsid w:val="000C3E91"/>
    <w:rsid w:val="00114E0D"/>
    <w:rsid w:val="00126723"/>
    <w:rsid w:val="001548ED"/>
    <w:rsid w:val="001718FD"/>
    <w:rsid w:val="001D46CF"/>
    <w:rsid w:val="001F6B2D"/>
    <w:rsid w:val="0023123F"/>
    <w:rsid w:val="00240DAF"/>
    <w:rsid w:val="0024520C"/>
    <w:rsid w:val="00245FA9"/>
    <w:rsid w:val="00246B78"/>
    <w:rsid w:val="00274AB6"/>
    <w:rsid w:val="002B77A2"/>
    <w:rsid w:val="0031151F"/>
    <w:rsid w:val="00343CEE"/>
    <w:rsid w:val="00353B2A"/>
    <w:rsid w:val="003A5AE5"/>
    <w:rsid w:val="003B250D"/>
    <w:rsid w:val="003B785B"/>
    <w:rsid w:val="00425E62"/>
    <w:rsid w:val="0043069B"/>
    <w:rsid w:val="0047366D"/>
    <w:rsid w:val="0047609D"/>
    <w:rsid w:val="00486A4B"/>
    <w:rsid w:val="0049562C"/>
    <w:rsid w:val="004A1BF5"/>
    <w:rsid w:val="004F00AA"/>
    <w:rsid w:val="00534AF9"/>
    <w:rsid w:val="00537081"/>
    <w:rsid w:val="0054573B"/>
    <w:rsid w:val="005459A0"/>
    <w:rsid w:val="00557FD3"/>
    <w:rsid w:val="00575EE9"/>
    <w:rsid w:val="0058107A"/>
    <w:rsid w:val="0058414F"/>
    <w:rsid w:val="00585935"/>
    <w:rsid w:val="005906F5"/>
    <w:rsid w:val="00594441"/>
    <w:rsid w:val="005F24CE"/>
    <w:rsid w:val="005F4D65"/>
    <w:rsid w:val="0060288A"/>
    <w:rsid w:val="006146E1"/>
    <w:rsid w:val="006B1E2C"/>
    <w:rsid w:val="006C068F"/>
    <w:rsid w:val="006E30BE"/>
    <w:rsid w:val="00744296"/>
    <w:rsid w:val="007479C8"/>
    <w:rsid w:val="0075259A"/>
    <w:rsid w:val="007D705D"/>
    <w:rsid w:val="0081294A"/>
    <w:rsid w:val="0082061B"/>
    <w:rsid w:val="00823A61"/>
    <w:rsid w:val="0083692D"/>
    <w:rsid w:val="00842C06"/>
    <w:rsid w:val="00872F75"/>
    <w:rsid w:val="00873A54"/>
    <w:rsid w:val="00885C2D"/>
    <w:rsid w:val="008935ED"/>
    <w:rsid w:val="00895DA4"/>
    <w:rsid w:val="008C3207"/>
    <w:rsid w:val="008D6946"/>
    <w:rsid w:val="00905B14"/>
    <w:rsid w:val="00926194"/>
    <w:rsid w:val="009323AC"/>
    <w:rsid w:val="009D569D"/>
    <w:rsid w:val="009D7BD0"/>
    <w:rsid w:val="009E26CD"/>
    <w:rsid w:val="009E6C03"/>
    <w:rsid w:val="00A50D4F"/>
    <w:rsid w:val="00A52169"/>
    <w:rsid w:val="00A7289B"/>
    <w:rsid w:val="00A90785"/>
    <w:rsid w:val="00AB5454"/>
    <w:rsid w:val="00AF2494"/>
    <w:rsid w:val="00AF5518"/>
    <w:rsid w:val="00B25AF0"/>
    <w:rsid w:val="00B40019"/>
    <w:rsid w:val="00B67BC6"/>
    <w:rsid w:val="00B81574"/>
    <w:rsid w:val="00B8158D"/>
    <w:rsid w:val="00BC4667"/>
    <w:rsid w:val="00C373FB"/>
    <w:rsid w:val="00C40ED6"/>
    <w:rsid w:val="00C63B9C"/>
    <w:rsid w:val="00C75EE4"/>
    <w:rsid w:val="00C94C8B"/>
    <w:rsid w:val="00C950A8"/>
    <w:rsid w:val="00CA0B97"/>
    <w:rsid w:val="00CA386E"/>
    <w:rsid w:val="00D14F6B"/>
    <w:rsid w:val="00D267EA"/>
    <w:rsid w:val="00D515A3"/>
    <w:rsid w:val="00D86F46"/>
    <w:rsid w:val="00D900BE"/>
    <w:rsid w:val="00DA3845"/>
    <w:rsid w:val="00DA7E4E"/>
    <w:rsid w:val="00DD2D92"/>
    <w:rsid w:val="00E05C7F"/>
    <w:rsid w:val="00E11BC3"/>
    <w:rsid w:val="00E504A5"/>
    <w:rsid w:val="00E51AD0"/>
    <w:rsid w:val="00E638BC"/>
    <w:rsid w:val="00E80DC0"/>
    <w:rsid w:val="00F46C4C"/>
    <w:rsid w:val="00F67518"/>
    <w:rsid w:val="00F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D13265-2E58-4BAF-A54A-16D8D9F9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FD"/>
    <w:rPr>
      <w:rFonts w:ascii="Calibri" w:eastAsia="Calibri" w:hAnsi="Calibri" w:cs="Times New Roman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1718FD"/>
    <w:pPr>
      <w:keepNext/>
      <w:keepLines/>
      <w:spacing w:before="40" w:after="0" w:line="360" w:lineRule="auto"/>
      <w:jc w:val="center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ВВЕДЕНИЕ Знак"/>
    <w:basedOn w:val="a0"/>
    <w:link w:val="3"/>
    <w:rsid w:val="001718FD"/>
    <w:rPr>
      <w:rFonts w:ascii="Times New Roman" w:eastAsiaTheme="majorEastAsia" w:hAnsi="Times New Roman" w:cstheme="majorBidi"/>
      <w:b/>
      <w:sz w:val="24"/>
      <w:szCs w:val="24"/>
    </w:rPr>
  </w:style>
  <w:style w:type="table" w:styleId="a3">
    <w:name w:val="Table Grid"/>
    <w:basedOn w:val="a1"/>
    <w:uiPriority w:val="39"/>
    <w:rsid w:val="00171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718FD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"/>
    <w:rsid w:val="001718FD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a4">
    <w:name w:val="Обычный текст"/>
    <w:basedOn w:val="a"/>
    <w:qFormat/>
    <w:rsid w:val="001718F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styleId="a5">
    <w:name w:val="No Spacing"/>
    <w:uiPriority w:val="1"/>
    <w:qFormat/>
    <w:rsid w:val="001718F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028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370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EE9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16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A5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169"/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81294A"/>
    <w:rPr>
      <w:i/>
      <w:iCs/>
    </w:rPr>
  </w:style>
  <w:style w:type="paragraph" w:styleId="31">
    <w:name w:val="Body Text Indent 3"/>
    <w:basedOn w:val="a"/>
    <w:link w:val="32"/>
    <w:unhideWhenUsed/>
    <w:rsid w:val="00CA0B9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A0B97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95C3-4188-470F-B68A-06C71C3A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Собрание депутатов</cp:lastModifiedBy>
  <cp:revision>22</cp:revision>
  <cp:lastPrinted>2023-11-07T06:55:00Z</cp:lastPrinted>
  <dcterms:created xsi:type="dcterms:W3CDTF">2022-03-21T07:11:00Z</dcterms:created>
  <dcterms:modified xsi:type="dcterms:W3CDTF">2024-07-31T07:01:00Z</dcterms:modified>
</cp:coreProperties>
</file>