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F7E88">
        <w:rPr>
          <w:rFonts w:ascii="Times New Roman CYR" w:hAnsi="Times New Roman CYR" w:cs="Times New Roman CYR"/>
          <w:sz w:val="28"/>
          <w:szCs w:val="28"/>
        </w:rPr>
        <w:t>26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CA">
        <w:rPr>
          <w:rFonts w:ascii="Times New Roman CYR" w:hAnsi="Times New Roman CYR" w:cs="Times New Roman CYR"/>
          <w:sz w:val="28"/>
          <w:szCs w:val="28"/>
        </w:rPr>
        <w:t>феврал</w:t>
      </w:r>
      <w:r w:rsidR="00DF4EE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7E88">
        <w:rPr>
          <w:rFonts w:ascii="Times New Roman CYR" w:hAnsi="Times New Roman CYR" w:cs="Times New Roman CYR"/>
          <w:sz w:val="28"/>
          <w:szCs w:val="28"/>
        </w:rPr>
        <w:t>26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E503A" w:rsidRDefault="004E503A" w:rsidP="004E50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03A" w:rsidRPr="004E503A" w:rsidRDefault="004E503A" w:rsidP="004E503A">
      <w:pPr>
        <w:pStyle w:val="a6"/>
        <w:ind w:right="4727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 xml:space="preserve">Об установлении режима чрезвычайной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3A">
        <w:rPr>
          <w:rFonts w:ascii="Times New Roman" w:hAnsi="Times New Roman" w:cs="Times New Roman"/>
          <w:sz w:val="28"/>
          <w:szCs w:val="28"/>
        </w:rPr>
        <w:t xml:space="preserve">на территории Питерского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3A">
        <w:rPr>
          <w:rFonts w:ascii="Times New Roman" w:hAnsi="Times New Roman" w:cs="Times New Roman"/>
          <w:sz w:val="28"/>
          <w:szCs w:val="28"/>
        </w:rPr>
        <w:t>(по тренировке)</w:t>
      </w:r>
    </w:p>
    <w:p w:rsidR="004E503A" w:rsidRPr="004E503A" w:rsidRDefault="004E503A" w:rsidP="004E50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E50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в целях предупреждения чрезвычайной ситуации на территории Питерского муниципального района,  связанной с паводком, руководствуясь Уставом Питерского муниципального района Саратовской области: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1. Установить режим чрезвычайной ситуации для органов управления и сил Питерского муниципального района звена Саратовской территориальной подсистемы единой государственной системы предупреждения и ликвидации чрезвычайных ситуаций с 09 часов 45 минут 26 февраля 2015 года.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2. Границы зоны действия режима чрезвычайной ситуации определить в пределах Питерского муниципального района.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3. Установить в границах Питерского муниципального района местный уровень реагирования.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4. Привлечь к выполнению мероприятий по ликвидации последствий чрезвычайной ситуации: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- КЧС и ОПБ района;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- комитет сельского хозяйства администрации Питерского муниципального района.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5. Назначить руководителем работ по ликвидации последствий чрезвычайной ситуации первого заместителя главы администрации Питерского муниципального района Рябова А.А.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 xml:space="preserve">6. Руководителю работ по ликвидации последствий чрезвычайной ситуации, первому заместителю главы администрации Питерского муниципального района </w:t>
      </w:r>
      <w:r w:rsidRPr="004E503A">
        <w:rPr>
          <w:rFonts w:ascii="Times New Roman" w:hAnsi="Times New Roman" w:cs="Times New Roman"/>
          <w:sz w:val="28"/>
          <w:szCs w:val="28"/>
        </w:rPr>
        <w:lastRenderedPageBreak/>
        <w:t>Рябову А.А. приступить к выполнению  плана мероприятий по ликвидации последствий чрезвычайной ситуации.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7. Рекомендовать главам муниципальных образований Питерского муниципального района в пределах компетенции: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7.1. ввести соответствующие режимы функционирования органов управления и сил муниципальных сельских звеньев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ситуаций;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7.2. обеспечить постоянный мониторинг обстановки на территории муниципальных образований Питерского муниципального района.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8. Руководителю муниципального казенного учреждения «Единая дежурно-диспетчерская служба Питерского муниципального района» в пределах компетенции организовать сбор информации о состоянии паводковой обстановки с представлением информации председателю КЧС и ОПБ района и формализованные документы в ЦУКС ГУ МЧС России по Саратовской области.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9.  Координацию мероприятий, проводимых органами и силами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ситуаций, возложить на противопаводковую комиссию по обеспечению безаварийного пропуска паводковых вод в 2015 году.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10. Признать утратившим силу распоряжение администрации муниципального района от 25 февраля 2015 года № 25-р «О введении режима повышенной готовности  на территории Питерского муниципального района (по тренировке)»</w:t>
      </w:r>
    </w:p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11. Настоящее распоряжение вступает в силу с момента официального опубликования.</w:t>
      </w:r>
    </w:p>
    <w:bookmarkEnd w:id="0"/>
    <w:p w:rsidR="004E503A" w:rsidRPr="004E503A" w:rsidRDefault="004E503A" w:rsidP="004E50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12. Настоящее распоряжение опубликовать на официальном сайте администрации Питерского муниципального района Саратовской области в сети Интернет</w:t>
      </w:r>
      <w:r w:rsidRPr="004E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8" w:history="1"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4E50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4E503A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64180F" w:rsidRDefault="004E503A" w:rsidP="004E503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sub_3"/>
      <w:r w:rsidRPr="004E503A">
        <w:rPr>
          <w:rFonts w:ascii="Times New Roman" w:hAnsi="Times New Roman" w:cs="Times New Roman"/>
          <w:sz w:val="28"/>
          <w:szCs w:val="28"/>
        </w:rPr>
        <w:t xml:space="preserve">13. Контроль за исполнением настоящего </w:t>
      </w:r>
      <w:r w:rsidR="00F16311">
        <w:rPr>
          <w:rFonts w:ascii="Times New Roman" w:hAnsi="Times New Roman" w:cs="Times New Roman"/>
          <w:sz w:val="28"/>
          <w:szCs w:val="28"/>
        </w:rPr>
        <w:t>распоряж</w:t>
      </w:r>
      <w:r w:rsidRPr="004E503A">
        <w:rPr>
          <w:rFonts w:ascii="Times New Roman" w:hAnsi="Times New Roman" w:cs="Times New Roman"/>
          <w:sz w:val="28"/>
          <w:szCs w:val="28"/>
        </w:rPr>
        <w:t>ения оставляю за собой</w:t>
      </w:r>
      <w:bookmarkEnd w:id="1"/>
      <w:r w:rsidRPr="004E503A"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  А.А. Рябов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6F7E88">
      <w:footerReference w:type="default" r:id="rId9"/>
      <w:pgSz w:w="12240" w:h="15840"/>
      <w:pgMar w:top="851" w:right="709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D9" w:rsidRDefault="00203DD9" w:rsidP="006F7E88">
      <w:pPr>
        <w:spacing w:after="0" w:line="240" w:lineRule="auto"/>
      </w:pPr>
      <w:r>
        <w:separator/>
      </w:r>
    </w:p>
  </w:endnote>
  <w:endnote w:type="continuationSeparator" w:id="0">
    <w:p w:rsidR="00203DD9" w:rsidRDefault="00203DD9" w:rsidP="006F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079"/>
      <w:docPartObj>
        <w:docPartGallery w:val="Page Numbers (Bottom of Page)"/>
        <w:docPartUnique/>
      </w:docPartObj>
    </w:sdtPr>
    <w:sdtContent>
      <w:p w:rsidR="006F7E88" w:rsidRDefault="003B4BA4">
        <w:pPr>
          <w:pStyle w:val="ac"/>
          <w:jc w:val="right"/>
        </w:pPr>
        <w:fldSimple w:instr=" PAGE   \* MERGEFORMAT ">
          <w:r w:rsidR="00390AFC">
            <w:rPr>
              <w:noProof/>
            </w:rPr>
            <w:t>2</w:t>
          </w:r>
        </w:fldSimple>
      </w:p>
    </w:sdtContent>
  </w:sdt>
  <w:p w:rsidR="006F7E88" w:rsidRDefault="006F7E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D9" w:rsidRDefault="00203DD9" w:rsidP="006F7E88">
      <w:pPr>
        <w:spacing w:after="0" w:line="240" w:lineRule="auto"/>
      </w:pPr>
      <w:r>
        <w:separator/>
      </w:r>
    </w:p>
  </w:footnote>
  <w:footnote w:type="continuationSeparator" w:id="0">
    <w:p w:rsidR="00203DD9" w:rsidRDefault="00203DD9" w:rsidP="006F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03DD9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0AFC"/>
    <w:rsid w:val="003929D2"/>
    <w:rsid w:val="003969F2"/>
    <w:rsid w:val="003A1CA8"/>
    <w:rsid w:val="003A6132"/>
    <w:rsid w:val="003B4BA4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90880"/>
    <w:rsid w:val="004C4A8B"/>
    <w:rsid w:val="004E1556"/>
    <w:rsid w:val="004E415F"/>
    <w:rsid w:val="004E503A"/>
    <w:rsid w:val="005118A4"/>
    <w:rsid w:val="0051483E"/>
    <w:rsid w:val="005361D6"/>
    <w:rsid w:val="00546566"/>
    <w:rsid w:val="00550BB2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A4E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6F7E88"/>
    <w:rsid w:val="00702F00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E91078"/>
    <w:rsid w:val="00F02A1F"/>
    <w:rsid w:val="00F117FC"/>
    <w:rsid w:val="00F16311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4E503A"/>
    <w:rPr>
      <w:color w:val="0000FF"/>
      <w:u w:val="single"/>
    </w:rPr>
  </w:style>
  <w:style w:type="paragraph" w:styleId="aa">
    <w:name w:val="header"/>
    <w:basedOn w:val="a"/>
    <w:link w:val="ab"/>
    <w:rsid w:val="006F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F7E88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6F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7E8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2015-02-26T07:23:00Z</cp:lastPrinted>
  <dcterms:created xsi:type="dcterms:W3CDTF">2015-02-26T07:16:00Z</dcterms:created>
  <dcterms:modified xsi:type="dcterms:W3CDTF">2019-03-24T15:08:00Z</dcterms:modified>
</cp:coreProperties>
</file>