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A" w:rsidRPr="00993FBA" w:rsidRDefault="00993FBA" w:rsidP="00993FBA">
      <w:pPr>
        <w:widowControl/>
        <w:tabs>
          <w:tab w:val="left" w:pos="1875"/>
        </w:tabs>
        <w:spacing w:line="276" w:lineRule="auto"/>
        <w:rPr>
          <w:rFonts w:ascii="Times New Roman" w:eastAsia="Times New Roman" w:hAnsi="Times New Roman" w:cs="Times New Roman"/>
          <w:color w:val="auto"/>
          <w:sz w:val="22"/>
          <w:szCs w:val="22"/>
          <w:lang w:bidi="ar-SA"/>
        </w:rPr>
      </w:pPr>
    </w:p>
    <w:p w:rsidR="00650428" w:rsidRPr="00F546C5" w:rsidRDefault="00650428" w:rsidP="00650428">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Извещение о проведении электронного аукциона</w:t>
      </w:r>
    </w:p>
    <w:p w:rsidR="00650428" w:rsidRPr="00F546C5" w:rsidRDefault="00650428" w:rsidP="00650428">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на право заключения договоров аренды земельных участков</w:t>
      </w:r>
    </w:p>
    <w:p w:rsidR="00650428" w:rsidRPr="00993FBA" w:rsidRDefault="00650428" w:rsidP="00650428">
      <w:pPr>
        <w:widowControl/>
        <w:ind w:right="46"/>
        <w:jc w:val="center"/>
        <w:rPr>
          <w:rFonts w:ascii="Times New Roman" w:eastAsia="Times New Roman" w:hAnsi="Times New Roman" w:cs="Times New Roman"/>
          <w:b/>
          <w:sz w:val="22"/>
          <w:szCs w:val="22"/>
          <w:lang w:bidi="ar-SA"/>
        </w:rPr>
      </w:pPr>
    </w:p>
    <w:p w:rsidR="00650428" w:rsidRPr="00612FD3" w:rsidRDefault="00650428" w:rsidP="00650428">
      <w:pPr>
        <w:keepNext/>
        <w:widowControl/>
        <w:shd w:val="clear" w:color="auto" w:fill="FFFFFF"/>
        <w:spacing w:after="144" w:line="242" w:lineRule="atLeast"/>
        <w:ind w:firstLine="426"/>
        <w:jc w:val="both"/>
        <w:outlineLvl w:val="0"/>
        <w:rPr>
          <w:rFonts w:ascii="Times New Roman" w:eastAsia="Times New Roman" w:hAnsi="Times New Roman" w:cs="Times New Roman"/>
          <w:b/>
          <w:bCs/>
          <w:color w:val="auto"/>
          <w:sz w:val="28"/>
          <w:szCs w:val="28"/>
          <w:lang w:bidi="ar-SA"/>
        </w:rPr>
      </w:pPr>
      <w:r w:rsidRPr="00993FBA">
        <w:rPr>
          <w:rFonts w:ascii="Times New Roman" w:eastAsia="Calibri" w:hAnsi="Times New Roman" w:cs="Times New Roman"/>
          <w:bCs/>
          <w:color w:val="auto"/>
          <w:sz w:val="28"/>
          <w:szCs w:val="28"/>
          <w:lang w:eastAsia="en-US" w:bidi="ar-SA"/>
        </w:rPr>
        <w:t>Администрация Питерского муниципального района Саратовской области в соответствии со ст.39.11, ст. 39.12, ст.39.13 Земельного кодекса Российской Федерации от 25.10.2001 г.,</w:t>
      </w:r>
      <w:r w:rsidRPr="00993FBA">
        <w:rPr>
          <w:rFonts w:ascii="Times New Roman" w:eastAsia="Times New Roman" w:hAnsi="Times New Roman" w:cs="Times New Roman"/>
          <w:bCs/>
          <w:color w:val="auto"/>
          <w:sz w:val="28"/>
          <w:szCs w:val="28"/>
          <w:lang w:bidi="ar-SA"/>
        </w:rPr>
        <w:t xml:space="preserve"> Федеральным законом от 25 ноября 2001 года № 137-ФЗ «О введении в действие Земельного кодекса Российской Федерации», </w:t>
      </w:r>
      <w:r w:rsidRPr="00993FBA">
        <w:rPr>
          <w:rFonts w:ascii="Times New Roman" w:eastAsia="Times New Roman" w:hAnsi="Times New Roman" w:cs="Times New Roman"/>
          <w:bCs/>
          <w:sz w:val="28"/>
          <w:szCs w:val="28"/>
          <w:lang w:bidi="ar-SA"/>
        </w:rPr>
        <w:t>Федеральным законом от 26.07.2006 № 135-ФЗ "О защите конкуренции",</w:t>
      </w:r>
      <w:r w:rsidRPr="00993FBA">
        <w:rPr>
          <w:rFonts w:ascii="Times New Roman" w:eastAsia="Times New Roman" w:hAnsi="Times New Roman" w:cs="Times New Roman"/>
          <w:bCs/>
          <w:color w:val="333333"/>
          <w:sz w:val="28"/>
          <w:szCs w:val="28"/>
          <w:lang w:bidi="ar-SA"/>
        </w:rPr>
        <w:t xml:space="preserve"> </w:t>
      </w:r>
      <w:r w:rsidRPr="00993FBA">
        <w:rPr>
          <w:rFonts w:ascii="Times New Roman" w:eastAsia="Times New Roman" w:hAnsi="Times New Roman" w:cs="Times New Roman"/>
          <w:bCs/>
          <w:color w:val="auto"/>
          <w:sz w:val="28"/>
          <w:szCs w:val="28"/>
          <w:lang w:bidi="ar-SA"/>
        </w:rPr>
        <w:t>руководствуяс</w:t>
      </w:r>
      <w:r w:rsidRPr="00993FBA">
        <w:rPr>
          <w:rFonts w:ascii="Times New Roman" w:eastAsia="Times New Roman" w:hAnsi="Times New Roman" w:cs="Times New Roman"/>
          <w:bCs/>
          <w:color w:val="333333"/>
          <w:sz w:val="28"/>
          <w:szCs w:val="28"/>
          <w:lang w:bidi="ar-SA"/>
        </w:rPr>
        <w:t xml:space="preserve">ь </w:t>
      </w:r>
      <w:r w:rsidRPr="00993FBA">
        <w:rPr>
          <w:rFonts w:ascii="Times New Roman" w:eastAsia="Times New Roman" w:hAnsi="Times New Roman" w:cs="Times New Roman"/>
          <w:bCs/>
          <w:color w:val="auto"/>
          <w:sz w:val="28"/>
          <w:szCs w:val="28"/>
          <w:lang w:bidi="ar-SA"/>
        </w:rPr>
        <w:t xml:space="preserve">Уставом Питерского муниципального района, </w:t>
      </w:r>
      <w:r w:rsidRPr="00993FBA">
        <w:rPr>
          <w:rFonts w:ascii="Times New Roman" w:eastAsia="Times New Roman" w:hAnsi="Times New Roman" w:cs="Times New Roman"/>
          <w:bCs/>
          <w:sz w:val="28"/>
          <w:szCs w:val="28"/>
          <w:lang w:bidi="ar-SA"/>
        </w:rPr>
        <w:t>распоряжением администрации Питерского муниципального района Сара</w:t>
      </w:r>
      <w:r>
        <w:rPr>
          <w:rFonts w:ascii="Times New Roman" w:eastAsia="Times New Roman" w:hAnsi="Times New Roman" w:cs="Times New Roman"/>
          <w:bCs/>
          <w:sz w:val="28"/>
          <w:szCs w:val="28"/>
          <w:lang w:bidi="ar-SA"/>
        </w:rPr>
        <w:t xml:space="preserve">товской области от </w:t>
      </w:r>
      <w:r w:rsidRPr="004B6B61">
        <w:rPr>
          <w:rFonts w:ascii="Times New Roman" w:eastAsia="Times New Roman" w:hAnsi="Times New Roman" w:cs="Times New Roman"/>
          <w:bCs/>
          <w:sz w:val="28"/>
          <w:szCs w:val="28"/>
          <w:lang w:bidi="ar-SA"/>
        </w:rPr>
        <w:t>20 октября 2023 г. №149-р «О проведении электронного аукциона на право</w:t>
      </w:r>
      <w:r w:rsidRPr="00993FBA">
        <w:rPr>
          <w:rFonts w:ascii="Times New Roman" w:eastAsia="Times New Roman" w:hAnsi="Times New Roman" w:cs="Times New Roman"/>
          <w:bCs/>
          <w:sz w:val="28"/>
          <w:szCs w:val="28"/>
          <w:lang w:bidi="ar-SA"/>
        </w:rPr>
        <w:t xml:space="preserve"> заключения договоров аренды земельных участков»,</w:t>
      </w:r>
      <w:r w:rsidRPr="00993FBA">
        <w:rPr>
          <w:rFonts w:ascii="Times New Roman" w:eastAsia="Times New Roman" w:hAnsi="Times New Roman" w:cs="Times New Roman"/>
          <w:bCs/>
          <w:color w:val="auto"/>
          <w:sz w:val="28"/>
          <w:szCs w:val="28"/>
          <w:lang w:bidi="ar-SA"/>
        </w:rPr>
        <w:t xml:space="preserve"> объявляет о проведении электронного аукциона на право заключения договоров аренды земельных </w:t>
      </w:r>
      <w:r w:rsidRPr="00DB4561">
        <w:rPr>
          <w:rFonts w:ascii="Times New Roman" w:eastAsia="Times New Roman" w:hAnsi="Times New Roman" w:cs="Times New Roman"/>
          <w:bCs/>
          <w:color w:val="auto"/>
          <w:sz w:val="28"/>
          <w:szCs w:val="28"/>
          <w:lang w:bidi="ar-SA"/>
        </w:rPr>
        <w:t xml:space="preserve">участков </w:t>
      </w:r>
      <w:r w:rsidRPr="003B1288">
        <w:rPr>
          <w:rFonts w:ascii="Times New Roman" w:eastAsia="Times New Roman" w:hAnsi="Times New Roman" w:cs="Times New Roman"/>
          <w:b/>
          <w:bCs/>
          <w:color w:val="auto"/>
          <w:sz w:val="28"/>
          <w:szCs w:val="28"/>
          <w:u w:val="single"/>
          <w:lang w:bidi="ar-SA"/>
        </w:rPr>
        <w:t>30</w:t>
      </w:r>
      <w:r w:rsidRPr="003B1288">
        <w:rPr>
          <w:rFonts w:ascii="Times New Roman" w:eastAsia="Times New Roman" w:hAnsi="Times New Roman" w:cs="Times New Roman"/>
          <w:b/>
          <w:bCs/>
          <w:sz w:val="28"/>
          <w:szCs w:val="28"/>
          <w:u w:val="single"/>
          <w:lang w:bidi="ar-SA"/>
        </w:rPr>
        <w:t>.11.2023</w:t>
      </w:r>
      <w:r w:rsidRPr="003B1288">
        <w:rPr>
          <w:rFonts w:ascii="Times New Roman" w:eastAsia="Times New Roman" w:hAnsi="Times New Roman" w:cs="Times New Roman"/>
          <w:b/>
          <w:bCs/>
          <w:sz w:val="28"/>
          <w:szCs w:val="28"/>
          <w:lang w:bidi="ar-SA"/>
        </w:rPr>
        <w:t xml:space="preserve"> </w:t>
      </w:r>
      <w:r w:rsidRPr="003B1288">
        <w:rPr>
          <w:rFonts w:ascii="Times New Roman" w:eastAsia="Times New Roman" w:hAnsi="Times New Roman" w:cs="Times New Roman"/>
          <w:b/>
          <w:bCs/>
          <w:sz w:val="28"/>
          <w:szCs w:val="28"/>
          <w:u w:val="single"/>
          <w:lang w:bidi="ar-SA"/>
        </w:rPr>
        <w:t>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774"/>
      </w:tblGrid>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Организатор аукциона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Администрация Питерского муниципального района Саратовской области.</w:t>
            </w:r>
          </w:p>
        </w:tc>
      </w:tr>
      <w:tr w:rsidR="00650428" w:rsidRPr="00F03298" w:rsidTr="00F11A32">
        <w:tc>
          <w:tcPr>
            <w:tcW w:w="2576" w:type="pct"/>
            <w:shd w:val="clear" w:color="auto" w:fill="auto"/>
          </w:tcPr>
          <w:p w:rsidR="00650428" w:rsidRPr="004B6B61" w:rsidRDefault="00650428" w:rsidP="00F11A32">
            <w:pPr>
              <w:widowControl/>
              <w:jc w:val="both"/>
              <w:rPr>
                <w:rFonts w:ascii="Times New Roman" w:eastAsia="Times New Roman" w:hAnsi="Times New Roman" w:cs="Times New Roman"/>
                <w:b/>
                <w:color w:val="auto"/>
                <w:sz w:val="28"/>
                <w:szCs w:val="28"/>
                <w:lang w:bidi="ar-SA"/>
              </w:rPr>
            </w:pPr>
            <w:r w:rsidRPr="004B6B61">
              <w:rPr>
                <w:rFonts w:ascii="Times New Roman" w:eastAsia="Times New Roman" w:hAnsi="Times New Roman" w:cs="Times New Roman"/>
                <w:b/>
                <w:color w:val="auto"/>
                <w:sz w:val="28"/>
                <w:szCs w:val="28"/>
                <w:lang w:bidi="ar-SA"/>
              </w:rPr>
              <w:t>Уполномоченный орган, реквизиты решения о проведении аукциона</w:t>
            </w:r>
          </w:p>
        </w:tc>
        <w:tc>
          <w:tcPr>
            <w:tcW w:w="2424" w:type="pct"/>
            <w:shd w:val="clear" w:color="auto" w:fill="auto"/>
          </w:tcPr>
          <w:p w:rsidR="00650428" w:rsidRPr="004B6B61" w:rsidRDefault="00650428" w:rsidP="00F11A32">
            <w:pPr>
              <w:widowControl/>
              <w:jc w:val="both"/>
              <w:rPr>
                <w:rFonts w:ascii="Times New Roman" w:eastAsia="Times New Roman" w:hAnsi="Times New Roman" w:cs="Times New Roman"/>
                <w:color w:val="auto"/>
                <w:sz w:val="28"/>
                <w:szCs w:val="28"/>
                <w:lang w:bidi="ar-SA"/>
              </w:rPr>
            </w:pPr>
            <w:r w:rsidRPr="004B6B61">
              <w:rPr>
                <w:rFonts w:ascii="Times New Roman" w:eastAsia="Times New Roman" w:hAnsi="Times New Roman" w:cs="Times New Roman"/>
                <w:color w:val="auto"/>
                <w:sz w:val="28"/>
                <w:szCs w:val="28"/>
                <w:lang w:bidi="ar-SA"/>
              </w:rPr>
              <w:t>Администрация Питерского муниципального района Саратовской области.</w:t>
            </w:r>
          </w:p>
          <w:p w:rsidR="00650428" w:rsidRPr="004B6B61" w:rsidRDefault="00650428" w:rsidP="00F11A32">
            <w:pPr>
              <w:widowControl/>
              <w:jc w:val="both"/>
              <w:rPr>
                <w:rFonts w:ascii="Times New Roman" w:eastAsia="Times New Roman" w:hAnsi="Times New Roman" w:cs="Times New Roman"/>
                <w:sz w:val="28"/>
                <w:szCs w:val="28"/>
                <w:lang w:bidi="ar-SA"/>
              </w:rPr>
            </w:pPr>
            <w:r w:rsidRPr="004B6B61">
              <w:rPr>
                <w:rFonts w:ascii="Times New Roman" w:eastAsia="Times New Roman" w:hAnsi="Times New Roman" w:cs="Times New Roman"/>
                <w:sz w:val="28"/>
                <w:szCs w:val="28"/>
                <w:lang w:bidi="ar-SA"/>
              </w:rPr>
              <w:t>Распоряжение администрации Питерского муниципального района от 20 октября 2023 года №149-р</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Место, дата, время проведения аукциона</w:t>
            </w:r>
          </w:p>
        </w:tc>
        <w:tc>
          <w:tcPr>
            <w:tcW w:w="2424" w:type="pct"/>
            <w:shd w:val="clear" w:color="auto" w:fill="auto"/>
          </w:tcPr>
          <w:p w:rsidR="00650428" w:rsidRPr="00F03298" w:rsidRDefault="00650428" w:rsidP="00F11A32">
            <w:pPr>
              <w:widowControl/>
              <w:jc w:val="both"/>
              <w:rPr>
                <w:rFonts w:ascii="Calibri" w:eastAsia="Calibri" w:hAnsi="Calibri"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30 ноября 2023 г. в 11 часов 00 минут (по московскому времени) на электронной площадке Сбербанк-АСТ</w:t>
            </w:r>
            <w:r w:rsidRPr="00F03298">
              <w:rPr>
                <w:rFonts w:ascii="Calibri" w:eastAsia="Calibri" w:hAnsi="Calibri" w:cs="Times New Roman"/>
                <w:color w:val="auto"/>
                <w:sz w:val="28"/>
                <w:szCs w:val="28"/>
                <w:lang w:eastAsia="en-US" w:bidi="ar-SA"/>
              </w:rPr>
              <w:t xml:space="preserve"> (</w:t>
            </w:r>
            <w:r w:rsidRPr="00F03298">
              <w:rPr>
                <w:rFonts w:ascii="Times New Roman" w:eastAsia="Calibri" w:hAnsi="Times New Roman" w:cs="Times New Roman"/>
                <w:color w:val="auto"/>
                <w:sz w:val="28"/>
                <w:szCs w:val="28"/>
                <w:lang w:eastAsia="en-US" w:bidi="ar-SA"/>
              </w:rPr>
              <w:t>http://www.sberbank-ast.ru</w:t>
            </w:r>
            <w:r w:rsidRPr="00F03298">
              <w:rPr>
                <w:rFonts w:ascii="Calibri" w:eastAsia="Calibri" w:hAnsi="Calibri" w:cs="Times New Roman"/>
                <w:color w:val="auto"/>
                <w:sz w:val="28"/>
                <w:szCs w:val="28"/>
                <w:lang w:eastAsia="en-US" w:bidi="ar-SA"/>
              </w:rPr>
              <w:t>).</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Предмет аукциона (местоположение, площадь, кадастровый номер, права, об ограничениях этих прав, разрешенное использование, категория земель).</w:t>
            </w:r>
          </w:p>
          <w:p w:rsidR="00650428" w:rsidRPr="00F03298" w:rsidRDefault="00650428" w:rsidP="00F11A32">
            <w:pPr>
              <w:widowControl/>
              <w:jc w:val="both"/>
              <w:rPr>
                <w:rFonts w:ascii="Times New Roman" w:eastAsia="Times New Roman" w:hAnsi="Times New Roman" w:cs="Times New Roman"/>
                <w:b/>
                <w:color w:val="auto"/>
                <w:sz w:val="28"/>
                <w:szCs w:val="28"/>
                <w:lang w:bidi="ar-SA"/>
              </w:rPr>
            </w:pPr>
          </w:p>
        </w:tc>
        <w:tc>
          <w:tcPr>
            <w:tcW w:w="2424" w:type="pct"/>
            <w:shd w:val="clear" w:color="auto" w:fill="auto"/>
          </w:tcPr>
          <w:p w:rsidR="00650428" w:rsidRPr="00F03298" w:rsidRDefault="00650428" w:rsidP="00F11A32">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1</w:t>
            </w:r>
            <w:r w:rsidRPr="00F03298">
              <w:rPr>
                <w:rFonts w:ascii="Times New Roman" w:eastAsia="Times New Roman" w:hAnsi="Times New Roman" w:cs="Times New Roman"/>
                <w:b/>
                <w:color w:val="auto"/>
                <w:sz w:val="28"/>
                <w:szCs w:val="28"/>
                <w:lang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населенных пунктов, вид разрешенного использования: магазины</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64:26:080636:328</w:t>
            </w:r>
            <w:r w:rsidRPr="00F03298">
              <w:rPr>
                <w:rFonts w:ascii="Times New Roman" w:eastAsia="Times New Roman" w:hAnsi="Times New Roman" w:cs="Times New Roman"/>
                <w:sz w:val="28"/>
                <w:szCs w:val="28"/>
                <w:lang w:bidi="ar-SA"/>
              </w:rPr>
              <w:t>, общей площадью 1080</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Саратовская область, Питерский муниципальный район, сельское поселение Питерское, с.Питерка, пер. им. Кирова, з/у 8Б. С</w:t>
            </w:r>
            <w:r w:rsidRPr="00F03298">
              <w:rPr>
                <w:rFonts w:ascii="Times New Roman" w:eastAsia="Calibri" w:hAnsi="Times New Roman" w:cs="Times New Roman"/>
                <w:sz w:val="28"/>
                <w:szCs w:val="28"/>
                <w:lang w:eastAsia="en-US" w:bidi="ar-SA"/>
              </w:rPr>
              <w:t>рок аренды – 5 лет</w:t>
            </w:r>
            <w:r w:rsidRPr="00F03298">
              <w:rPr>
                <w:rFonts w:ascii="Times New Roman" w:eastAsia="Times New Roman" w:hAnsi="Times New Roman" w:cs="Times New Roman"/>
                <w:sz w:val="28"/>
                <w:szCs w:val="28"/>
                <w:shd w:val="clear" w:color="auto" w:fill="F8F9FA"/>
                <w:lang w:bidi="ar-SA"/>
              </w:rPr>
              <w:t>.</w:t>
            </w:r>
          </w:p>
          <w:p w:rsidR="00650428" w:rsidRPr="00F03298" w:rsidRDefault="00650428" w:rsidP="00F11A32">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650428" w:rsidRPr="00F03298" w:rsidRDefault="00650428" w:rsidP="00F11A32">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lastRenderedPageBreak/>
              <w:t>Лот № 2</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хранение и переработка сельскохозяйственной продукции, </w:t>
            </w:r>
            <w:r>
              <w:rPr>
                <w:rFonts w:ascii="Times New Roman" w:eastAsia="Times New Roman" w:hAnsi="Times New Roman" w:cs="Times New Roman"/>
                <w:sz w:val="28"/>
                <w:szCs w:val="28"/>
                <w:shd w:val="clear" w:color="auto" w:fill="FFFFFF"/>
                <w:lang w:bidi="ar-SA"/>
              </w:rPr>
              <w:br/>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64:26:040212:244</w:t>
            </w:r>
            <w:r w:rsidRPr="00F03298">
              <w:rPr>
                <w:rFonts w:ascii="Times New Roman" w:eastAsia="Times New Roman" w:hAnsi="Times New Roman" w:cs="Times New Roman"/>
                <w:sz w:val="28"/>
                <w:szCs w:val="28"/>
                <w:lang w:bidi="ar-SA"/>
              </w:rPr>
              <w:t>, общей площадью 6723</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метра, расположенный по адресу: </w:t>
            </w:r>
            <w:r w:rsidRPr="00F03298">
              <w:rPr>
                <w:rFonts w:ascii="Times New Roman" w:eastAsia="Times New Roman" w:hAnsi="Times New Roman" w:cs="Times New Roman"/>
                <w:sz w:val="28"/>
                <w:szCs w:val="28"/>
                <w:shd w:val="clear" w:color="auto" w:fill="F8F9FA"/>
                <w:lang w:bidi="ar-SA"/>
              </w:rPr>
              <w:t>Саратовская область, Питерский район, п.Новореченский, ул.Молодежная, д. 23.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650428" w:rsidRPr="00F03298" w:rsidRDefault="00650428" w:rsidP="00F11A32">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650428" w:rsidRPr="00F03298" w:rsidRDefault="00650428" w:rsidP="00F11A32">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3</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животноводство,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t>64:26:000000:3752</w:t>
            </w:r>
            <w:r w:rsidRPr="00F03298">
              <w:rPr>
                <w:rFonts w:ascii="Times New Roman" w:eastAsia="Times New Roman" w:hAnsi="Times New Roman" w:cs="Times New Roman"/>
                <w:sz w:val="28"/>
                <w:szCs w:val="28"/>
                <w:lang w:bidi="ar-SA"/>
              </w:rPr>
              <w:t>, общей площадью 300000</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Саратовская область, Питерский муниципальный район, село Питерка, 850 метров северо-западнее з/у расположенного по адресу: с. Питерка, ул. Колхозная з/у 29Г.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650428" w:rsidRPr="00F03298" w:rsidRDefault="00650428" w:rsidP="00F11A32">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p w:rsidR="00650428" w:rsidRPr="00F03298" w:rsidRDefault="00650428" w:rsidP="00F11A32">
            <w:pPr>
              <w:widowControl/>
              <w:shd w:val="clear" w:color="auto" w:fill="FFFFFF"/>
              <w:ind w:left="34"/>
              <w:jc w:val="both"/>
              <w:rPr>
                <w:rFonts w:ascii="Times New Roman" w:eastAsia="Times New Roman" w:hAnsi="Times New Roman" w:cs="Times New Roman"/>
                <w:sz w:val="28"/>
                <w:szCs w:val="28"/>
                <w:shd w:val="clear" w:color="auto" w:fill="FFFFFF"/>
                <w:lang w:bidi="ar-SA"/>
              </w:rPr>
            </w:pPr>
            <w:r w:rsidRPr="00F03298">
              <w:rPr>
                <w:rFonts w:ascii="Times New Roman" w:eastAsia="Calibri" w:hAnsi="Times New Roman" w:cs="Times New Roman"/>
                <w:b/>
                <w:sz w:val="28"/>
                <w:szCs w:val="28"/>
                <w:lang w:eastAsia="en-US" w:bidi="ar-SA"/>
              </w:rPr>
              <w:t>Лот № 4</w:t>
            </w:r>
            <w:r w:rsidRPr="00F03298">
              <w:rPr>
                <w:rFonts w:ascii="Times New Roman" w:eastAsia="Calibri" w:hAnsi="Times New Roman" w:cs="Times New Roman"/>
                <w:sz w:val="28"/>
                <w:szCs w:val="28"/>
                <w:lang w:eastAsia="en-US" w:bidi="ar-SA"/>
              </w:rPr>
              <w:t xml:space="preserve"> </w:t>
            </w:r>
            <w:r w:rsidRPr="00F03298">
              <w:rPr>
                <w:rFonts w:ascii="Times New Roman" w:eastAsia="Times New Roman" w:hAnsi="Times New Roman" w:cs="Times New Roman"/>
                <w:color w:val="auto"/>
                <w:sz w:val="28"/>
                <w:szCs w:val="28"/>
                <w:lang w:bidi="ar-SA"/>
              </w:rPr>
              <w:t>земельный участок из земель, государственная собственность на которые не разграничена,</w:t>
            </w:r>
            <w:r w:rsidRPr="00F03298">
              <w:rPr>
                <w:rFonts w:ascii="Times New Roman" w:eastAsia="Times New Roman" w:hAnsi="Times New Roman" w:cs="Times New Roman"/>
                <w:sz w:val="28"/>
                <w:szCs w:val="28"/>
                <w:lang w:bidi="ar-SA"/>
              </w:rPr>
              <w:t xml:space="preserve"> категория земель </w:t>
            </w:r>
            <w:r w:rsidRPr="00F03298">
              <w:rPr>
                <w:rFonts w:ascii="Times New Roman" w:hAnsi="Times New Roman" w:cs="Times New Roman"/>
                <w:sz w:val="28"/>
                <w:szCs w:val="28"/>
              </w:rPr>
              <w:t>населенных пунктов</w:t>
            </w:r>
            <w:r w:rsidRPr="00F03298">
              <w:rPr>
                <w:rFonts w:ascii="Times New Roman" w:eastAsia="Times New Roman" w:hAnsi="Times New Roman" w:cs="Times New Roman"/>
                <w:sz w:val="28"/>
                <w:szCs w:val="28"/>
                <w:lang w:bidi="ar-SA"/>
              </w:rPr>
              <w:t xml:space="preserve">, вид разрешенного использования: </w:t>
            </w:r>
            <w:r w:rsidRPr="00F03298">
              <w:rPr>
                <w:rFonts w:ascii="Times New Roman" w:eastAsia="Times New Roman" w:hAnsi="Times New Roman" w:cs="Times New Roman"/>
                <w:sz w:val="28"/>
                <w:szCs w:val="28"/>
                <w:shd w:val="clear" w:color="auto" w:fill="FFFFFF"/>
                <w:lang w:bidi="ar-SA"/>
              </w:rPr>
              <w:t xml:space="preserve">хранение и переработка сельскохозяйственной продукции, </w:t>
            </w:r>
            <w:r w:rsidRPr="00F03298">
              <w:rPr>
                <w:rFonts w:ascii="Times New Roman" w:eastAsia="Times New Roman" w:hAnsi="Times New Roman" w:cs="Times New Roman"/>
                <w:sz w:val="28"/>
                <w:szCs w:val="28"/>
                <w:lang w:bidi="ar-SA"/>
              </w:rPr>
              <w:t xml:space="preserve">с кадастровым номером </w:t>
            </w:r>
            <w:r w:rsidRPr="00F03298">
              <w:rPr>
                <w:rFonts w:ascii="Times New Roman" w:eastAsia="Times New Roman" w:hAnsi="Times New Roman" w:cs="Times New Roman"/>
                <w:sz w:val="28"/>
                <w:szCs w:val="28"/>
                <w:shd w:val="clear" w:color="auto" w:fill="F8F9FA"/>
                <w:lang w:bidi="ar-SA"/>
              </w:rPr>
              <w:lastRenderedPageBreak/>
              <w:t>64:26:080640:248</w:t>
            </w:r>
            <w:r w:rsidRPr="00F03298">
              <w:rPr>
                <w:rFonts w:ascii="Times New Roman" w:eastAsia="Times New Roman" w:hAnsi="Times New Roman" w:cs="Times New Roman"/>
                <w:sz w:val="28"/>
                <w:szCs w:val="28"/>
                <w:lang w:bidi="ar-SA"/>
              </w:rPr>
              <w:t>, общей площадью 12989</w:t>
            </w:r>
            <w:r w:rsidRPr="00F03298">
              <w:rPr>
                <w:rFonts w:ascii="Times New Roman" w:eastAsia="Times New Roman" w:hAnsi="Times New Roman" w:cs="Times New Roman"/>
                <w:sz w:val="28"/>
                <w:szCs w:val="28"/>
                <w:shd w:val="clear" w:color="auto" w:fill="FFFFFF"/>
                <w:lang w:bidi="ar-SA"/>
              </w:rPr>
              <w:t xml:space="preserve"> </w:t>
            </w:r>
            <w:r w:rsidRPr="00F03298">
              <w:rPr>
                <w:rFonts w:ascii="Times New Roman" w:eastAsia="Times New Roman" w:hAnsi="Times New Roman" w:cs="Times New Roman"/>
                <w:sz w:val="28"/>
                <w:szCs w:val="28"/>
                <w:lang w:bidi="ar-SA"/>
              </w:rPr>
              <w:t xml:space="preserve">квадратных метров, расположенный по адресу: </w:t>
            </w:r>
            <w:r w:rsidRPr="00F03298">
              <w:rPr>
                <w:rFonts w:ascii="Times New Roman" w:eastAsia="Times New Roman" w:hAnsi="Times New Roman" w:cs="Times New Roman"/>
                <w:sz w:val="28"/>
                <w:szCs w:val="28"/>
                <w:shd w:val="clear" w:color="auto" w:fill="F8F9FA"/>
                <w:lang w:bidi="ar-SA"/>
              </w:rPr>
              <w:t>Саратовская область, Питерский район, с. Питерка, ул.Придорожная, з/у 5В. С</w:t>
            </w:r>
            <w:r w:rsidRPr="00F03298">
              <w:rPr>
                <w:rFonts w:ascii="Times New Roman" w:eastAsia="Calibri" w:hAnsi="Times New Roman" w:cs="Times New Roman"/>
                <w:sz w:val="28"/>
                <w:szCs w:val="28"/>
                <w:lang w:eastAsia="en-US" w:bidi="ar-SA"/>
              </w:rPr>
              <w:t>рок аренды – 10 лет</w:t>
            </w:r>
            <w:r w:rsidRPr="00F03298">
              <w:rPr>
                <w:rFonts w:ascii="Times New Roman" w:eastAsia="Times New Roman" w:hAnsi="Times New Roman" w:cs="Times New Roman"/>
                <w:sz w:val="28"/>
                <w:szCs w:val="28"/>
                <w:shd w:val="clear" w:color="auto" w:fill="F8F9FA"/>
                <w:lang w:bidi="ar-SA"/>
              </w:rPr>
              <w:t>.</w:t>
            </w:r>
          </w:p>
          <w:p w:rsidR="00650428" w:rsidRPr="00F03298" w:rsidRDefault="00650428" w:rsidP="00F11A32">
            <w:pPr>
              <w:widowControl/>
              <w:jc w:val="both"/>
              <w:rPr>
                <w:rFonts w:ascii="Times New Roman" w:eastAsia="Calibri" w:hAnsi="Times New Roman" w:cs="Times New Roman"/>
                <w:color w:val="auto"/>
                <w:sz w:val="28"/>
                <w:szCs w:val="28"/>
                <w:lang w:eastAsia="en-US" w:bidi="ar-SA"/>
              </w:rPr>
            </w:pPr>
            <w:r w:rsidRPr="00F03298">
              <w:rPr>
                <w:rFonts w:ascii="Times New Roman" w:eastAsia="Calibri" w:hAnsi="Times New Roman" w:cs="Times New Roman"/>
                <w:color w:val="auto"/>
                <w:sz w:val="28"/>
                <w:szCs w:val="28"/>
                <w:lang w:eastAsia="en-US" w:bidi="ar-SA"/>
              </w:rPr>
              <w:t>Ограничений (обременений) прав на использование земельного участка нет.</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lastRenderedPageBreak/>
              <w:t>Начальная цена ежегодного размера арендной платы за земельные участки</w:t>
            </w:r>
          </w:p>
        </w:tc>
        <w:tc>
          <w:tcPr>
            <w:tcW w:w="2424" w:type="pct"/>
            <w:shd w:val="clear" w:color="auto" w:fill="auto"/>
          </w:tcPr>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w:t>
            </w:r>
            <w:r w:rsidRPr="00F03298">
              <w:rPr>
                <w:rFonts w:ascii="Times New Roman" w:eastAsia="Calibri" w:hAnsi="Times New Roman" w:cs="Times New Roman"/>
                <w:color w:val="auto"/>
                <w:sz w:val="28"/>
                <w:szCs w:val="28"/>
                <w:lang w:eastAsia="en-US" w:bidi="ar-SA"/>
              </w:rPr>
              <w:t>31 759</w:t>
            </w:r>
            <w:r w:rsidRPr="00F03298">
              <w:rPr>
                <w:rFonts w:ascii="Times New Roman" w:eastAsia="Times New Roman" w:hAnsi="Times New Roman" w:cs="Times New Roman"/>
                <w:sz w:val="28"/>
                <w:szCs w:val="28"/>
                <w:lang w:bidi="ar-SA"/>
              </w:rPr>
              <w:t xml:space="preserve"> (тридцать одна тысяча семьсот пятьдесят девять) рублей 02 копейки;</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 xml:space="preserve">Лот № 2 </w:t>
            </w:r>
            <w:r w:rsidRPr="00F03298">
              <w:rPr>
                <w:rFonts w:ascii="Times New Roman" w:eastAsia="Times New Roman" w:hAnsi="Times New Roman" w:cs="Times New Roman"/>
                <w:sz w:val="28"/>
                <w:szCs w:val="28"/>
                <w:lang w:bidi="ar-SA"/>
              </w:rPr>
              <w:t>30 556</w:t>
            </w:r>
            <w:r w:rsidRPr="00F03298">
              <w:rPr>
                <w:rFonts w:ascii="Times New Roman" w:eastAsia="Calibri" w:hAnsi="Times New Roman" w:cs="Times New Roman"/>
                <w:color w:val="auto"/>
                <w:sz w:val="28"/>
                <w:szCs w:val="28"/>
                <w:lang w:eastAsia="en-US" w:bidi="ar-SA"/>
              </w:rPr>
              <w:t xml:space="preserve"> </w:t>
            </w:r>
            <w:r w:rsidRPr="00F03298">
              <w:rPr>
                <w:rFonts w:ascii="Times New Roman" w:eastAsia="Times New Roman" w:hAnsi="Times New Roman" w:cs="Times New Roman"/>
                <w:sz w:val="28"/>
                <w:szCs w:val="28"/>
                <w:lang w:bidi="ar-SA"/>
              </w:rPr>
              <w:t>(тридцать тысяч пятьсот пятьдесят шесть) рублей 04 копейки</w:t>
            </w:r>
            <w:r w:rsidRPr="00F03298">
              <w:rPr>
                <w:rFonts w:ascii="Times New Roman" w:eastAsia="Calibri" w:hAnsi="Times New Roman" w:cs="Times New Roman"/>
                <w:sz w:val="28"/>
                <w:szCs w:val="28"/>
                <w:lang w:eastAsia="en-US" w:bidi="ar-SA"/>
              </w:rPr>
              <w:t>;</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3</w:t>
            </w:r>
            <w:r w:rsidRPr="00F03298">
              <w:rPr>
                <w:rFonts w:ascii="Times New Roman" w:eastAsia="Calibri" w:hAnsi="Times New Roman" w:cs="Times New Roman"/>
                <w:color w:val="auto"/>
                <w:sz w:val="28"/>
                <w:szCs w:val="28"/>
                <w:lang w:eastAsia="en-US" w:bidi="ar-SA"/>
              </w:rPr>
              <w:t xml:space="preserve"> 36 000 </w:t>
            </w:r>
            <w:r w:rsidRPr="00F03298">
              <w:rPr>
                <w:rFonts w:ascii="Times New Roman" w:eastAsia="Times New Roman" w:hAnsi="Times New Roman" w:cs="Times New Roman"/>
                <w:sz w:val="28"/>
                <w:szCs w:val="28"/>
                <w:lang w:bidi="ar-SA"/>
              </w:rPr>
              <w:t>(тридцать шесть тысяч) рублей 00 копеек</w:t>
            </w:r>
            <w:r w:rsidRPr="00F03298">
              <w:rPr>
                <w:rFonts w:ascii="Times New Roman" w:eastAsia="Calibri" w:hAnsi="Times New Roman" w:cs="Times New Roman"/>
                <w:sz w:val="28"/>
                <w:szCs w:val="28"/>
                <w:lang w:eastAsia="en-US" w:bidi="ar-SA"/>
              </w:rPr>
              <w:t>;</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4</w:t>
            </w:r>
            <w:r w:rsidRPr="00F03298">
              <w:rPr>
                <w:rFonts w:ascii="Times New Roman" w:eastAsia="Calibri" w:hAnsi="Times New Roman" w:cs="Times New Roman"/>
                <w:color w:val="auto"/>
                <w:sz w:val="28"/>
                <w:szCs w:val="28"/>
                <w:lang w:eastAsia="en-US" w:bidi="ar-SA"/>
              </w:rPr>
              <w:t xml:space="preserve"> 56 229 </w:t>
            </w:r>
            <w:r w:rsidRPr="00F03298">
              <w:rPr>
                <w:rFonts w:ascii="Times New Roman" w:eastAsia="Times New Roman" w:hAnsi="Times New Roman" w:cs="Times New Roman"/>
                <w:sz w:val="28"/>
                <w:szCs w:val="28"/>
                <w:lang w:bidi="ar-SA"/>
              </w:rPr>
              <w:t>(пятьдесят шесть тысяч двести двадцать девять) рублей 38 копеек</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Шаг аукциона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3% от начальной цены ежегодной арендной платы:</w:t>
            </w:r>
          </w:p>
          <w:p w:rsidR="00650428" w:rsidRPr="00F03298" w:rsidRDefault="00650428" w:rsidP="00F11A32">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952 (девятьсот пятьдесят два) рубля 77 копеек;</w:t>
            </w:r>
          </w:p>
          <w:p w:rsidR="00650428" w:rsidRPr="00F03298" w:rsidRDefault="00650428" w:rsidP="00F11A32">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2</w:t>
            </w:r>
            <w:r w:rsidRPr="00F03298">
              <w:rPr>
                <w:rFonts w:ascii="Times New Roman" w:eastAsia="Times New Roman" w:hAnsi="Times New Roman" w:cs="Times New Roman"/>
                <w:sz w:val="28"/>
                <w:szCs w:val="28"/>
                <w:lang w:bidi="ar-SA"/>
              </w:rPr>
              <w:t xml:space="preserve"> 916 (девятьсот шестнадцать) рублей 68 копеек;</w:t>
            </w:r>
          </w:p>
          <w:p w:rsidR="00650428" w:rsidRPr="00F03298" w:rsidRDefault="00650428" w:rsidP="00F11A32">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3</w:t>
            </w:r>
            <w:r w:rsidRPr="00F03298">
              <w:rPr>
                <w:rFonts w:ascii="Times New Roman" w:eastAsia="Times New Roman" w:hAnsi="Times New Roman" w:cs="Times New Roman"/>
                <w:sz w:val="28"/>
                <w:szCs w:val="28"/>
                <w:lang w:bidi="ar-SA"/>
              </w:rPr>
              <w:t xml:space="preserve"> 1080 (одна тысяча восемьдесят) рублей 00 копеек;</w:t>
            </w:r>
          </w:p>
          <w:p w:rsidR="00650428" w:rsidRPr="00F03298" w:rsidRDefault="00650428" w:rsidP="00F11A32">
            <w:pPr>
              <w:widowControl/>
              <w:jc w:val="both"/>
              <w:rPr>
                <w:rFonts w:ascii="Times New Roman" w:eastAsia="Times New Roman" w:hAnsi="Times New Roman" w:cs="Times New Roman"/>
                <w:sz w:val="28"/>
                <w:szCs w:val="28"/>
                <w:lang w:bidi="ar-SA"/>
              </w:rPr>
            </w:pPr>
            <w:r w:rsidRPr="00F03298">
              <w:rPr>
                <w:rFonts w:ascii="Times New Roman" w:eastAsia="Times New Roman" w:hAnsi="Times New Roman" w:cs="Times New Roman"/>
                <w:b/>
                <w:sz w:val="28"/>
                <w:szCs w:val="28"/>
                <w:lang w:bidi="ar-SA"/>
              </w:rPr>
              <w:t>Лот № 4</w:t>
            </w:r>
            <w:r w:rsidRPr="00F03298">
              <w:rPr>
                <w:rFonts w:ascii="Times New Roman" w:eastAsia="Times New Roman" w:hAnsi="Times New Roman" w:cs="Times New Roman"/>
                <w:sz w:val="28"/>
                <w:szCs w:val="28"/>
                <w:lang w:bidi="ar-SA"/>
              </w:rPr>
              <w:t xml:space="preserve"> 1686 (одна тысяча шестьсот восемьдесят шесть) рублей 88 копеек.</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Порядок, место, дата и время начала и окончания приема заявок</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Заявка на участие</w:t>
            </w:r>
            <w:r w:rsidRPr="00F03298">
              <w:rPr>
                <w:rFonts w:ascii="Times New Roman" w:eastAsia="Times New Roman" w:hAnsi="Times New Roman" w:cs="Times New Roman"/>
                <w:b/>
                <w:color w:val="auto"/>
                <w:sz w:val="28"/>
                <w:szCs w:val="28"/>
                <w:lang w:bidi="ar-SA"/>
              </w:rPr>
              <w:t xml:space="preserve"> </w:t>
            </w:r>
            <w:r w:rsidRPr="00F03298">
              <w:rPr>
                <w:rFonts w:ascii="Times New Roman" w:eastAsia="Times New Roman" w:hAnsi="Times New Roman" w:cs="Times New Roman"/>
                <w:color w:val="auto"/>
                <w:sz w:val="28"/>
                <w:szCs w:val="28"/>
                <w:lang w:bidi="ar-SA"/>
              </w:rPr>
              <w:t>в аукционе предоставляется претендентом или его полномочным представителем в электронном виде на электронной площадке Сбербанк-АСТ (http://www.sberbank-ast.ru). Одно лицо имеет право подать только одну заявку.</w:t>
            </w:r>
          </w:p>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Заявки принимаются с 09.00 часов 24 октября 2023 года до 16.00 часов 22 ноября 2023 года (по московскому времени).</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t>Размер задатка</w:t>
            </w:r>
          </w:p>
        </w:tc>
        <w:tc>
          <w:tcPr>
            <w:tcW w:w="2424" w:type="pct"/>
            <w:shd w:val="clear" w:color="auto" w:fill="auto"/>
          </w:tcPr>
          <w:p w:rsidR="00650428" w:rsidRPr="00F03298" w:rsidRDefault="00650428" w:rsidP="00F11A32">
            <w:pPr>
              <w:widowControl/>
              <w:tabs>
                <w:tab w:val="left" w:pos="993"/>
              </w:tabs>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100% начальной ежегодной арендной платы:</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1</w:t>
            </w:r>
            <w:r w:rsidRPr="00F03298">
              <w:rPr>
                <w:rFonts w:ascii="Times New Roman" w:eastAsia="Times New Roman" w:hAnsi="Times New Roman" w:cs="Times New Roman"/>
                <w:sz w:val="28"/>
                <w:szCs w:val="28"/>
                <w:lang w:bidi="ar-SA"/>
              </w:rPr>
              <w:t xml:space="preserve"> </w:t>
            </w:r>
            <w:r w:rsidRPr="00F03298">
              <w:rPr>
                <w:rFonts w:ascii="Times New Roman" w:eastAsia="Calibri" w:hAnsi="Times New Roman" w:cs="Times New Roman"/>
                <w:color w:val="auto"/>
                <w:sz w:val="28"/>
                <w:szCs w:val="28"/>
                <w:lang w:eastAsia="en-US" w:bidi="ar-SA"/>
              </w:rPr>
              <w:t>31 759</w:t>
            </w:r>
            <w:r w:rsidRPr="00F03298">
              <w:rPr>
                <w:rFonts w:ascii="Times New Roman" w:eastAsia="Times New Roman" w:hAnsi="Times New Roman" w:cs="Times New Roman"/>
                <w:sz w:val="28"/>
                <w:szCs w:val="28"/>
                <w:lang w:bidi="ar-SA"/>
              </w:rPr>
              <w:t xml:space="preserve"> (тридцать одна тысяча семьсот пятьдесят девять) рублей 02 копейки;</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lastRenderedPageBreak/>
              <w:t xml:space="preserve">Лот № 2 </w:t>
            </w:r>
            <w:r w:rsidRPr="00F03298">
              <w:rPr>
                <w:rFonts w:ascii="Times New Roman" w:eastAsia="Times New Roman" w:hAnsi="Times New Roman" w:cs="Times New Roman"/>
                <w:sz w:val="28"/>
                <w:szCs w:val="28"/>
                <w:lang w:bidi="ar-SA"/>
              </w:rPr>
              <w:t>30 556</w:t>
            </w:r>
            <w:r w:rsidRPr="00F03298">
              <w:rPr>
                <w:rFonts w:ascii="Times New Roman" w:eastAsia="Calibri" w:hAnsi="Times New Roman" w:cs="Times New Roman"/>
                <w:color w:val="auto"/>
                <w:sz w:val="28"/>
                <w:szCs w:val="28"/>
                <w:lang w:eastAsia="en-US" w:bidi="ar-SA"/>
              </w:rPr>
              <w:t xml:space="preserve"> </w:t>
            </w:r>
            <w:r w:rsidRPr="00F03298">
              <w:rPr>
                <w:rFonts w:ascii="Times New Roman" w:eastAsia="Times New Roman" w:hAnsi="Times New Roman" w:cs="Times New Roman"/>
                <w:sz w:val="28"/>
                <w:szCs w:val="28"/>
                <w:lang w:bidi="ar-SA"/>
              </w:rPr>
              <w:t>(тридцать тысяч пятьсот пятьдесят шесть) рублей 04 копейки</w:t>
            </w:r>
            <w:r w:rsidRPr="00F03298">
              <w:rPr>
                <w:rFonts w:ascii="Times New Roman" w:eastAsia="Calibri" w:hAnsi="Times New Roman" w:cs="Times New Roman"/>
                <w:sz w:val="28"/>
                <w:szCs w:val="28"/>
                <w:lang w:eastAsia="en-US" w:bidi="ar-SA"/>
              </w:rPr>
              <w:t>;</w:t>
            </w:r>
          </w:p>
          <w:p w:rsidR="00650428" w:rsidRPr="00F03298" w:rsidRDefault="00650428" w:rsidP="00F11A32">
            <w:pPr>
              <w:widowControl/>
              <w:shd w:val="clear" w:color="auto" w:fill="FFFFFF"/>
              <w:ind w:left="34" w:hanging="34"/>
              <w:jc w:val="both"/>
              <w:rPr>
                <w:rFonts w:ascii="Times New Roman" w:eastAsia="Calibri" w:hAnsi="Times New Roman" w:cs="Times New Roman"/>
                <w:sz w:val="28"/>
                <w:szCs w:val="28"/>
                <w:lang w:eastAsia="en-US" w:bidi="ar-SA"/>
              </w:rPr>
            </w:pPr>
            <w:r w:rsidRPr="00F03298">
              <w:rPr>
                <w:rFonts w:ascii="Times New Roman" w:eastAsia="Times New Roman" w:hAnsi="Times New Roman" w:cs="Times New Roman"/>
                <w:b/>
                <w:sz w:val="28"/>
                <w:szCs w:val="28"/>
                <w:lang w:bidi="ar-SA"/>
              </w:rPr>
              <w:t>Лот № 3</w:t>
            </w:r>
            <w:r w:rsidRPr="00F03298">
              <w:rPr>
                <w:rFonts w:ascii="Times New Roman" w:eastAsia="Calibri" w:hAnsi="Times New Roman" w:cs="Times New Roman"/>
                <w:color w:val="auto"/>
                <w:sz w:val="28"/>
                <w:szCs w:val="28"/>
                <w:lang w:eastAsia="en-US" w:bidi="ar-SA"/>
              </w:rPr>
              <w:t xml:space="preserve"> 36 000 </w:t>
            </w:r>
            <w:r w:rsidRPr="00F03298">
              <w:rPr>
                <w:rFonts w:ascii="Times New Roman" w:eastAsia="Times New Roman" w:hAnsi="Times New Roman" w:cs="Times New Roman"/>
                <w:sz w:val="28"/>
                <w:szCs w:val="28"/>
                <w:lang w:bidi="ar-SA"/>
              </w:rPr>
              <w:t>(тридцать шесть тысяч) рублей 00 копеек</w:t>
            </w:r>
            <w:r w:rsidRPr="00F03298">
              <w:rPr>
                <w:rFonts w:ascii="Times New Roman" w:eastAsia="Calibri" w:hAnsi="Times New Roman" w:cs="Times New Roman"/>
                <w:sz w:val="28"/>
                <w:szCs w:val="28"/>
                <w:lang w:eastAsia="en-US" w:bidi="ar-SA"/>
              </w:rPr>
              <w:t>;</w:t>
            </w:r>
          </w:p>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sz w:val="28"/>
                <w:szCs w:val="28"/>
                <w:lang w:bidi="ar-SA"/>
              </w:rPr>
              <w:t>Лот № 4</w:t>
            </w:r>
            <w:r w:rsidRPr="00F03298">
              <w:rPr>
                <w:rFonts w:ascii="Times New Roman" w:eastAsia="Calibri" w:hAnsi="Times New Roman" w:cs="Times New Roman"/>
                <w:color w:val="auto"/>
                <w:sz w:val="28"/>
                <w:szCs w:val="28"/>
                <w:lang w:eastAsia="en-US" w:bidi="ar-SA"/>
              </w:rPr>
              <w:t xml:space="preserve"> 56 229 </w:t>
            </w:r>
            <w:r w:rsidRPr="00F03298">
              <w:rPr>
                <w:rFonts w:ascii="Times New Roman" w:eastAsia="Times New Roman" w:hAnsi="Times New Roman" w:cs="Times New Roman"/>
                <w:sz w:val="28"/>
                <w:szCs w:val="28"/>
                <w:lang w:bidi="ar-SA"/>
              </w:rPr>
              <w:t>(пятьдесят шесть тысяч двести двадцать девять) рублей 38 копеек</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bCs/>
                <w:color w:val="auto"/>
                <w:sz w:val="28"/>
                <w:szCs w:val="28"/>
                <w:lang w:bidi="ar-SA"/>
              </w:rPr>
              <w:lastRenderedPageBreak/>
              <w:t>Порядок внесения задатка</w:t>
            </w:r>
          </w:p>
        </w:tc>
        <w:tc>
          <w:tcPr>
            <w:tcW w:w="2424" w:type="pct"/>
            <w:shd w:val="clear" w:color="auto" w:fill="auto"/>
          </w:tcPr>
          <w:p w:rsidR="00650428" w:rsidRPr="00F03298" w:rsidRDefault="00650428" w:rsidP="00F11A32">
            <w:pPr>
              <w:widowControl/>
              <w:autoSpaceDE w:val="0"/>
              <w:jc w:val="both"/>
              <w:rPr>
                <w:rFonts w:ascii="Times New Roman" w:eastAsia="Times New Roman" w:hAnsi="Times New Roman" w:cs="Times New Roman"/>
                <w:color w:val="FF0000"/>
                <w:sz w:val="28"/>
                <w:szCs w:val="28"/>
                <w:lang w:bidi="ar-SA"/>
              </w:rPr>
            </w:pPr>
            <w:r w:rsidRPr="00F03298">
              <w:rPr>
                <w:rFonts w:ascii="Times New Roman" w:eastAsia="Times New Roman" w:hAnsi="Times New Roman" w:cs="Times New Roman"/>
                <w:bCs/>
                <w:color w:val="auto"/>
                <w:sz w:val="28"/>
                <w:szCs w:val="28"/>
                <w:lang w:bidi="ar-SA"/>
              </w:rPr>
              <w:t xml:space="preserve">Задаток перечисляется </w:t>
            </w:r>
            <w:r w:rsidRPr="00F03298">
              <w:rPr>
                <w:rFonts w:ascii="Times New Roman" w:eastAsia="Times New Roman" w:hAnsi="Times New Roman" w:cs="Times New Roman"/>
                <w:b/>
                <w:bCs/>
                <w:color w:val="auto"/>
                <w:sz w:val="28"/>
                <w:szCs w:val="28"/>
                <w:lang w:bidi="ar-SA"/>
              </w:rPr>
              <w:t>с 09.00 часов 24 октября</w:t>
            </w:r>
            <w:r w:rsidRPr="00F03298">
              <w:rPr>
                <w:rFonts w:ascii="Times New Roman" w:eastAsia="Times New Roman" w:hAnsi="Times New Roman" w:cs="Times New Roman"/>
                <w:b/>
                <w:color w:val="auto"/>
                <w:sz w:val="28"/>
                <w:szCs w:val="28"/>
                <w:lang w:bidi="ar-SA"/>
              </w:rPr>
              <w:t xml:space="preserve"> 2023 года до 16.00 часов 22 ноября 2023 года (по московскому времени).</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0428" w:rsidRPr="00F03298" w:rsidRDefault="00650428" w:rsidP="00F11A32">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Заключение договоров о задатке на бумажном носителе не требуется.</w:t>
            </w:r>
          </w:p>
          <w:p w:rsidR="00650428" w:rsidRPr="00F03298" w:rsidRDefault="00650428" w:rsidP="00F11A32">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Calibri" w:hAnsi="Times New Roman" w:cs="Times New Roman"/>
                <w:bCs/>
                <w:color w:val="auto"/>
                <w:sz w:val="28"/>
                <w:szCs w:val="28"/>
                <w:lang w:bidi="ar-SA"/>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650428" w:rsidRPr="00F03298" w:rsidRDefault="00650428" w:rsidP="00F11A32">
            <w:pPr>
              <w:widowControl/>
              <w:autoSpaceDE w:val="0"/>
              <w:autoSpaceDN w:val="0"/>
              <w:adjustRightInd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Задатки возвращаются в сроки, установленные ст. 39.12. ЗК РФ.</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Реквизиты счета для перечисления задатка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Задаток вносится единым платежом на счет оператора электронной площадки Сбербанк-АСТ (http://www.sberbank-ast.ru).</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Срок аренды земельного участка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Лот № 1</w:t>
            </w:r>
            <w:r w:rsidRPr="00F03298">
              <w:rPr>
                <w:rFonts w:ascii="Times New Roman" w:eastAsia="Times New Roman" w:hAnsi="Times New Roman" w:cs="Times New Roman"/>
                <w:color w:val="auto"/>
                <w:sz w:val="28"/>
                <w:szCs w:val="28"/>
                <w:lang w:bidi="ar-SA"/>
              </w:rPr>
              <w:t xml:space="preserve"> 5 лет</w:t>
            </w:r>
          </w:p>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2</w:t>
            </w:r>
            <w:r w:rsidRPr="00F03298">
              <w:rPr>
                <w:rFonts w:ascii="Times New Roman" w:eastAsia="Times New Roman" w:hAnsi="Times New Roman" w:cs="Times New Roman"/>
                <w:color w:val="auto"/>
                <w:sz w:val="28"/>
                <w:szCs w:val="28"/>
                <w:lang w:bidi="ar-SA"/>
              </w:rPr>
              <w:t xml:space="preserve"> 10 лет</w:t>
            </w:r>
          </w:p>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3</w:t>
            </w:r>
            <w:r w:rsidRPr="00F03298">
              <w:rPr>
                <w:rFonts w:ascii="Times New Roman" w:eastAsia="Times New Roman" w:hAnsi="Times New Roman" w:cs="Times New Roman"/>
                <w:color w:val="auto"/>
                <w:sz w:val="28"/>
                <w:szCs w:val="28"/>
                <w:lang w:bidi="ar-SA"/>
              </w:rPr>
              <w:t xml:space="preserve"> 10 лет</w:t>
            </w:r>
          </w:p>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
                <w:color w:val="auto"/>
                <w:sz w:val="28"/>
                <w:szCs w:val="28"/>
                <w:lang w:bidi="ar-SA"/>
              </w:rPr>
              <w:t>Лот № 4</w:t>
            </w:r>
            <w:r w:rsidRPr="00F03298">
              <w:rPr>
                <w:rFonts w:ascii="Times New Roman" w:eastAsia="Times New Roman" w:hAnsi="Times New Roman" w:cs="Times New Roman"/>
                <w:color w:val="auto"/>
                <w:sz w:val="28"/>
                <w:szCs w:val="28"/>
                <w:lang w:bidi="ar-SA"/>
              </w:rPr>
              <w:t xml:space="preserve"> 10 лет</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Перечень предоставляемых заявителями документов и требований к их оформлениям</w:t>
            </w:r>
          </w:p>
        </w:tc>
        <w:tc>
          <w:tcPr>
            <w:tcW w:w="2424" w:type="pct"/>
            <w:shd w:val="clear" w:color="auto" w:fill="auto"/>
          </w:tcPr>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Для участия в аукционе заявители представляют в установленный в извещении о проведении аукциона срок следующие документы:</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bookmarkStart w:id="0" w:name="sub_391211"/>
            <w:r w:rsidRPr="00F03298">
              <w:rPr>
                <w:rFonts w:ascii="Times New Roman" w:eastAsia="Times New Roman" w:hAnsi="Times New Roman" w:cs="Times New Roman"/>
                <w:color w:val="auto"/>
                <w:sz w:val="28"/>
                <w:szCs w:val="28"/>
                <w:lang w:bidi="ar-SA"/>
              </w:rPr>
              <w:t>1) Заявка на участие в аукционе.</w:t>
            </w:r>
            <w:bookmarkStart w:id="1" w:name="sub_391212"/>
            <w:bookmarkEnd w:id="0"/>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Calibri" w:hAnsi="Times New Roman" w:cs="Times New Roman"/>
                <w:color w:val="auto"/>
                <w:sz w:val="28"/>
                <w:szCs w:val="28"/>
                <w:lang w:eastAsia="en-US" w:bidi="ar-SA"/>
              </w:rPr>
              <w:t xml:space="preserve"> 2) Копии документов, удостоверяющих личность заявителя </w:t>
            </w:r>
            <w:r w:rsidRPr="00F03298">
              <w:rPr>
                <w:rFonts w:ascii="Times New Roman" w:eastAsia="Calibri" w:hAnsi="Times New Roman" w:cs="Times New Roman"/>
                <w:color w:val="auto"/>
                <w:sz w:val="28"/>
                <w:szCs w:val="28"/>
                <w:lang w:eastAsia="en-US" w:bidi="ar-SA"/>
              </w:rPr>
              <w:lastRenderedPageBreak/>
              <w:t>(для граждан).</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bookmarkStart w:id="2" w:name="sub_3912130"/>
            <w:bookmarkEnd w:id="1"/>
            <w:r w:rsidRPr="00F03298">
              <w:rPr>
                <w:rFonts w:ascii="Times New Roman" w:eastAsia="Times New Roman" w:hAnsi="Times New Roman" w:cs="Times New Roman"/>
                <w:color w:val="auto"/>
                <w:sz w:val="28"/>
                <w:szCs w:val="28"/>
                <w:lang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4) </w:t>
            </w:r>
            <w:bookmarkStart w:id="3" w:name="sub_161003"/>
            <w:r w:rsidRPr="00F03298">
              <w:rPr>
                <w:rFonts w:ascii="Times New Roman" w:eastAsia="Times New Roman" w:hAnsi="Times New Roman" w:cs="Times New Roman"/>
                <w:color w:val="auto"/>
                <w:sz w:val="28"/>
                <w:szCs w:val="28"/>
                <w:lang w:bidi="ar-SA"/>
              </w:rPr>
              <w:t>Заверенные копии учредительных документов (для юридических лиц).</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bookmarkStart w:id="4" w:name="sub_161004"/>
            <w:bookmarkEnd w:id="3"/>
            <w:r w:rsidRPr="00F03298">
              <w:rPr>
                <w:rFonts w:ascii="Times New Roman" w:eastAsia="Times New Roman" w:hAnsi="Times New Roman" w:cs="Times New Roman"/>
                <w:color w:val="auto"/>
                <w:sz w:val="28"/>
                <w:szCs w:val="28"/>
                <w:lang w:bidi="ar-SA"/>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4"/>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50428" w:rsidRPr="00F03298" w:rsidRDefault="00650428" w:rsidP="00F11A32">
            <w:pPr>
              <w:widowControl/>
              <w:autoSpaceDE w:val="0"/>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7)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w:t>
            </w:r>
            <w:r w:rsidRPr="00F03298">
              <w:rPr>
                <w:rFonts w:ascii="Times New Roman" w:eastAsia="Times New Roman" w:hAnsi="Times New Roman" w:cs="Times New Roman"/>
                <w:color w:val="auto"/>
                <w:sz w:val="28"/>
                <w:szCs w:val="28"/>
                <w:lang w:bidi="ar-SA"/>
              </w:rPr>
              <w:lastRenderedPageBreak/>
              <w:t>также документ, подтверждающий полномочия такого лица.</w:t>
            </w:r>
            <w:bookmarkEnd w:id="2"/>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 xml:space="preserve">Срок заключения договора аренды </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sz w:val="28"/>
                <w:szCs w:val="28"/>
                <w:lang w:bidi="ar-SA"/>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F03298">
              <w:rPr>
                <w:rFonts w:ascii="Times New Roman" w:eastAsia="Times New Roman" w:hAnsi="Times New Roman" w:cs="Times New Roman"/>
                <w:color w:val="auto"/>
                <w:sz w:val="28"/>
                <w:szCs w:val="28"/>
                <w:lang w:bidi="ar-SA"/>
              </w:rPr>
              <w:t xml:space="preserve"> </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color w:val="auto"/>
                <w:sz w:val="28"/>
                <w:szCs w:val="28"/>
                <w:lang w:val="en-US" w:bidi="ar-SA"/>
              </w:rPr>
              <w:t>http</w:t>
            </w:r>
            <w:r w:rsidRPr="00F03298">
              <w:rPr>
                <w:rFonts w:ascii="Times New Roman" w:eastAsia="Times New Roman" w:hAnsi="Times New Roman" w:cs="Times New Roman"/>
                <w:color w:val="auto"/>
                <w:sz w:val="28"/>
                <w:szCs w:val="28"/>
                <w:lang w:bidi="ar-SA"/>
              </w:rPr>
              <w:t>://</w:t>
            </w:r>
            <w:r w:rsidRPr="00F03298">
              <w:rPr>
                <w:rFonts w:ascii="Times New Roman" w:eastAsia="Times New Roman" w:hAnsi="Times New Roman" w:cs="Times New Roman"/>
                <w:noProof/>
                <w:color w:val="auto"/>
                <w:sz w:val="28"/>
                <w:szCs w:val="28"/>
                <w:lang w:val="en-US" w:bidi="ar-SA"/>
              </w:rPr>
              <w:t>www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new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torgi</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gov</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ru</w:t>
            </w:r>
            <w:r w:rsidRPr="00F03298">
              <w:rPr>
                <w:rFonts w:ascii="Times New Roman" w:eastAsia="Times New Roman" w:hAnsi="Times New Roman" w:cs="Times New Roman"/>
                <w:noProof/>
                <w:color w:val="auto"/>
                <w:sz w:val="28"/>
                <w:szCs w:val="28"/>
                <w:lang w:bidi="ar-SA"/>
              </w:rPr>
              <w:t>)</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 xml:space="preserve">Порядок ознакомления покупателей с иной информацией, условиями договора аренды </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им. 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F03298">
              <w:rPr>
                <w:rFonts w:ascii="Times New Roman" w:eastAsia="Calibri" w:hAnsi="Times New Roman" w:cs="Times New Roman"/>
                <w:sz w:val="28"/>
                <w:szCs w:val="28"/>
                <w:lang w:val="en-US" w:eastAsia="en-US" w:bidi="ar-SA"/>
              </w:rPr>
              <w:t>http</w:t>
            </w:r>
            <w:r w:rsidRPr="00F03298">
              <w:rPr>
                <w:rFonts w:ascii="Times New Roman" w:eastAsia="Calibri" w:hAnsi="Times New Roman" w:cs="Times New Roman"/>
                <w:sz w:val="28"/>
                <w:szCs w:val="28"/>
                <w:lang w:eastAsia="en-US" w:bidi="ar-SA"/>
              </w:rPr>
              <w:t>//питерка.рф.</w:t>
            </w:r>
            <w:r w:rsidRPr="00F03298">
              <w:rPr>
                <w:rFonts w:ascii="Times New Roman" w:eastAsia="Times New Roman" w:hAnsi="Times New Roman" w:cs="Times New Roman"/>
                <w:color w:val="auto"/>
                <w:sz w:val="28"/>
                <w:szCs w:val="28"/>
                <w:lang w:bidi="ar-SA"/>
              </w:rPr>
              <w:t xml:space="preserve"> и </w:t>
            </w:r>
            <w:r w:rsidRPr="00F03298">
              <w:rPr>
                <w:rFonts w:ascii="Times New Roman" w:eastAsia="Times New Roman" w:hAnsi="Times New Roman" w:cs="Times New Roman"/>
                <w:noProof/>
                <w:color w:val="auto"/>
                <w:sz w:val="28"/>
                <w:szCs w:val="28"/>
                <w:lang w:bidi="ar-SA"/>
              </w:rPr>
              <w:t xml:space="preserve">на </w:t>
            </w:r>
            <w:r w:rsidRPr="00F03298">
              <w:rPr>
                <w:rFonts w:ascii="Times New Roman" w:eastAsia="Times New Roman" w:hAnsi="Times New Roman" w:cs="Times New Roman"/>
                <w:color w:val="auto"/>
                <w:sz w:val="28"/>
                <w:szCs w:val="28"/>
                <w:lang w:bidi="ar-SA"/>
              </w:rPr>
              <w:t xml:space="preserve">официальном сайте </w:t>
            </w:r>
            <w:r w:rsidRPr="00F03298">
              <w:rPr>
                <w:rFonts w:ascii="Times New Roman" w:eastAsia="Times New Roman" w:hAnsi="Times New Roman" w:cs="Times New Roman"/>
                <w:noProof/>
                <w:color w:val="auto"/>
                <w:sz w:val="28"/>
                <w:szCs w:val="28"/>
                <w:lang w:bidi="ar-SA"/>
              </w:rPr>
              <w:t>Российской Федерации для размещения информации о проведении торгов (</w:t>
            </w:r>
            <w:r w:rsidRPr="00F03298">
              <w:rPr>
                <w:rFonts w:ascii="Times New Roman" w:eastAsia="Times New Roman" w:hAnsi="Times New Roman" w:cs="Times New Roman"/>
                <w:color w:val="auto"/>
                <w:sz w:val="28"/>
                <w:szCs w:val="28"/>
                <w:lang w:val="en-US" w:bidi="ar-SA"/>
              </w:rPr>
              <w:t>http</w:t>
            </w:r>
            <w:r w:rsidRPr="00F03298">
              <w:rPr>
                <w:rFonts w:ascii="Times New Roman" w:eastAsia="Times New Roman" w:hAnsi="Times New Roman" w:cs="Times New Roman"/>
                <w:color w:val="auto"/>
                <w:sz w:val="28"/>
                <w:szCs w:val="28"/>
                <w:lang w:bidi="ar-SA"/>
              </w:rPr>
              <w:t>://</w:t>
            </w:r>
            <w:r w:rsidRPr="00F03298">
              <w:rPr>
                <w:rFonts w:ascii="Times New Roman" w:eastAsia="Times New Roman" w:hAnsi="Times New Roman" w:cs="Times New Roman"/>
                <w:noProof/>
                <w:color w:val="auto"/>
                <w:sz w:val="28"/>
                <w:szCs w:val="28"/>
                <w:lang w:val="en-US" w:bidi="ar-SA"/>
              </w:rPr>
              <w:t>www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new</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torgi</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gov</w:t>
            </w:r>
            <w:r w:rsidRPr="00F03298">
              <w:rPr>
                <w:rFonts w:ascii="Times New Roman" w:eastAsia="Times New Roman" w:hAnsi="Times New Roman" w:cs="Times New Roman"/>
                <w:noProof/>
                <w:color w:val="auto"/>
                <w:sz w:val="28"/>
                <w:szCs w:val="28"/>
                <w:lang w:bidi="ar-SA"/>
              </w:rPr>
              <w:t>.</w:t>
            </w:r>
            <w:r w:rsidRPr="00F03298">
              <w:rPr>
                <w:rFonts w:ascii="Times New Roman" w:eastAsia="Times New Roman" w:hAnsi="Times New Roman" w:cs="Times New Roman"/>
                <w:noProof/>
                <w:color w:val="auto"/>
                <w:sz w:val="28"/>
                <w:szCs w:val="28"/>
                <w:lang w:val="en-US" w:bidi="ar-SA"/>
              </w:rPr>
              <w:t>ru</w:t>
            </w:r>
            <w:r w:rsidRPr="00F03298">
              <w:rPr>
                <w:rFonts w:ascii="Times New Roman" w:eastAsia="Times New Roman" w:hAnsi="Times New Roman" w:cs="Times New Roman"/>
                <w:noProof/>
                <w:color w:val="auto"/>
                <w:sz w:val="28"/>
                <w:szCs w:val="28"/>
                <w:lang w:bidi="ar-SA"/>
              </w:rPr>
              <w:t xml:space="preserve">), </w:t>
            </w:r>
            <w:r w:rsidRPr="00F03298">
              <w:rPr>
                <w:rFonts w:ascii="Times New Roman" w:eastAsia="Times New Roman" w:hAnsi="Times New Roman" w:cs="Times New Roman"/>
                <w:color w:val="auto"/>
                <w:sz w:val="28"/>
                <w:szCs w:val="28"/>
                <w:lang w:bidi="ar-SA"/>
              </w:rPr>
              <w:t xml:space="preserve">и электронной площадке Сбербанк-АСТ </w:t>
            </w:r>
            <w:r w:rsidRPr="00F03298">
              <w:rPr>
                <w:rFonts w:ascii="Times New Roman" w:eastAsia="Times New Roman" w:hAnsi="Times New Roman" w:cs="Times New Roman"/>
                <w:color w:val="auto"/>
                <w:sz w:val="28"/>
                <w:szCs w:val="28"/>
                <w:lang w:bidi="ar-SA"/>
              </w:rPr>
              <w:lastRenderedPageBreak/>
              <w:t>http://www.sberbank-ast.ru</w:t>
            </w:r>
            <w:r w:rsidRPr="00F03298">
              <w:rPr>
                <w:rFonts w:ascii="Times New Roman" w:eastAsia="Times New Roman" w:hAnsi="Times New Roman" w:cs="Times New Roman"/>
                <w:noProof/>
                <w:color w:val="auto"/>
                <w:sz w:val="28"/>
                <w:szCs w:val="28"/>
                <w:lang w:bidi="ar-SA"/>
              </w:rPr>
              <w:t>.</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lastRenderedPageBreak/>
              <w:t>Ограничения участия отдельных категорий физических и юридических лиц</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Порядок определения победителя аукциона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snapToGrid w:val="0"/>
                <w:color w:val="auto"/>
                <w:sz w:val="28"/>
                <w:szCs w:val="28"/>
                <w:lang w:bidi="ar-SA"/>
              </w:rPr>
              <w:t>Определение участников аукциона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 xml:space="preserve">Рассмотрение заявок и документов претендентов на участие в аукционе </w:t>
            </w:r>
            <w:r w:rsidRPr="00F03298">
              <w:rPr>
                <w:rFonts w:ascii="Times New Roman" w:eastAsia="Times New Roman" w:hAnsi="Times New Roman" w:cs="Times New Roman"/>
                <w:b/>
                <w:color w:val="auto"/>
                <w:sz w:val="28"/>
                <w:szCs w:val="28"/>
                <w:lang w:bidi="ar-SA"/>
              </w:rPr>
              <w:t>состоится 27 ноября 2023 г. в 10.00 часов (по московскому времени)</w:t>
            </w:r>
            <w:r w:rsidRPr="00F03298">
              <w:rPr>
                <w:rFonts w:ascii="Times New Roman" w:eastAsia="Times New Roman" w:hAnsi="Times New Roman" w:cs="Times New Roman"/>
                <w:color w:val="auto"/>
                <w:sz w:val="28"/>
                <w:szCs w:val="28"/>
                <w:lang w:bidi="ar-SA"/>
              </w:rPr>
              <w:t xml:space="preserve"> по адресу: Саратовская область, Питерский район, с.Питерка, ул. им. Ленина, д. 101, кабинет первого заместителя главы администрации Питерского муниципального района.</w:t>
            </w:r>
          </w:p>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color w:val="auto"/>
                <w:sz w:val="28"/>
                <w:szCs w:val="28"/>
                <w:lang w:bidi="ar-SA"/>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Срок отказа от проведения аукциона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bCs/>
                <w:color w:val="auto"/>
                <w:sz w:val="28"/>
                <w:szCs w:val="28"/>
                <w:lang w:bidi="ar-SA"/>
              </w:rPr>
            </w:pPr>
            <w:r w:rsidRPr="00F03298">
              <w:rPr>
                <w:rFonts w:ascii="Times New Roman" w:eastAsia="Times New Roman" w:hAnsi="Times New Roman" w:cs="Times New Roman"/>
                <w:bCs/>
                <w:color w:val="auto"/>
                <w:sz w:val="28"/>
                <w:szCs w:val="28"/>
                <w:lang w:bidi="ar-SA"/>
              </w:rPr>
              <w:t>В течение трех дней со дня принятия решения об отказе в проведении аукциона (п. 24 ст. 39.11 ЗК РФ)</w:t>
            </w:r>
          </w:p>
        </w:tc>
      </w:tr>
      <w:tr w:rsidR="00650428" w:rsidRPr="00F03298" w:rsidTr="00F11A32">
        <w:tc>
          <w:tcPr>
            <w:tcW w:w="2576" w:type="pct"/>
            <w:shd w:val="clear" w:color="auto" w:fill="auto"/>
          </w:tcPr>
          <w:p w:rsidR="00650428" w:rsidRPr="00F03298" w:rsidRDefault="00650428" w:rsidP="00F11A32">
            <w:pPr>
              <w:widowControl/>
              <w:jc w:val="both"/>
              <w:rPr>
                <w:rFonts w:ascii="Times New Roman" w:eastAsia="Times New Roman" w:hAnsi="Times New Roman" w:cs="Times New Roman"/>
                <w:b/>
                <w:color w:val="auto"/>
                <w:sz w:val="28"/>
                <w:szCs w:val="28"/>
                <w:lang w:bidi="ar-SA"/>
              </w:rPr>
            </w:pPr>
            <w:r w:rsidRPr="00F03298">
              <w:rPr>
                <w:rFonts w:ascii="Times New Roman" w:eastAsia="Times New Roman" w:hAnsi="Times New Roman" w:cs="Times New Roman"/>
                <w:b/>
                <w:color w:val="auto"/>
                <w:sz w:val="28"/>
                <w:szCs w:val="28"/>
                <w:lang w:bidi="ar-SA"/>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2424" w:type="pct"/>
            <w:shd w:val="clear" w:color="auto" w:fill="auto"/>
          </w:tcPr>
          <w:p w:rsidR="00650428" w:rsidRPr="00F03298" w:rsidRDefault="00650428" w:rsidP="00F11A32">
            <w:pPr>
              <w:widowControl/>
              <w:jc w:val="both"/>
              <w:rPr>
                <w:rFonts w:ascii="Times New Roman" w:eastAsia="Times New Roman" w:hAnsi="Times New Roman" w:cs="Times New Roman"/>
                <w:color w:val="auto"/>
                <w:sz w:val="28"/>
                <w:szCs w:val="28"/>
                <w:lang w:bidi="ar-SA"/>
              </w:rPr>
            </w:pPr>
            <w:r w:rsidRPr="00F03298">
              <w:rPr>
                <w:rFonts w:ascii="Times New Roman" w:eastAsia="Times New Roman" w:hAnsi="Times New Roman" w:cs="Times New Roman"/>
                <w:bCs/>
                <w:color w:val="auto"/>
                <w:sz w:val="28"/>
                <w:szCs w:val="28"/>
                <w:lang w:bidi="ar-SA"/>
              </w:rPr>
              <w:t>Имущество выставляется впервые</w:t>
            </w:r>
            <w:r w:rsidRPr="00F03298">
              <w:rPr>
                <w:rFonts w:ascii="Times New Roman" w:eastAsia="Times New Roman" w:hAnsi="Times New Roman" w:cs="Times New Roman"/>
                <w:color w:val="auto"/>
                <w:sz w:val="28"/>
                <w:szCs w:val="28"/>
                <w:lang w:bidi="ar-SA"/>
              </w:rPr>
              <w:t>.</w:t>
            </w:r>
          </w:p>
        </w:tc>
      </w:tr>
    </w:tbl>
    <w:p w:rsidR="00650428" w:rsidRDefault="00650428" w:rsidP="00650428">
      <w:pPr>
        <w:widowControl/>
        <w:jc w:val="both"/>
        <w:rPr>
          <w:rFonts w:ascii="Times New Roman" w:eastAsia="Calibri" w:hAnsi="Times New Roman" w:cs="Times New Roman"/>
          <w:b/>
          <w:bCs/>
          <w:color w:val="auto"/>
          <w:lang w:eastAsia="en-US" w:bidi="ar-SA"/>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1</w:t>
      </w:r>
      <w:r w:rsidRPr="006A1080">
        <w:rPr>
          <w:rFonts w:ascii="Times New Roman" w:hAnsi="Times New Roman"/>
          <w:b/>
          <w:bCs/>
          <w:sz w:val="28"/>
          <w:szCs w:val="28"/>
        </w:rPr>
        <w:t>:</w:t>
      </w:r>
    </w:p>
    <w:p w:rsidR="00650428" w:rsidRPr="006A1080"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650428" w:rsidRPr="00F03298" w:rsidRDefault="00650428" w:rsidP="00650428">
      <w:pPr>
        <w:pStyle w:val="a4"/>
        <w:ind w:firstLine="709"/>
        <w:jc w:val="both"/>
        <w:rPr>
          <w:rFonts w:ascii="Times New Roman" w:hAnsi="Times New Roman"/>
          <w:b/>
          <w:bCs/>
          <w:sz w:val="28"/>
          <w:szCs w:val="28"/>
        </w:rPr>
      </w:pPr>
      <w:r w:rsidRPr="00F03298">
        <w:rPr>
          <w:rFonts w:ascii="Times New Roman" w:hAnsi="Times New Roman"/>
          <w:sz w:val="28"/>
          <w:szCs w:val="28"/>
        </w:rPr>
        <w:t>Информация о возможности подключения к сетям электроснабжения, предоставленная АО «Облкоммунэнерго»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981"/>
      </w:tblGrid>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 xml:space="preserve">Технические условия подключения (технологического присоединения) объекта капитального строительства к </w:t>
            </w:r>
            <w:r w:rsidRPr="00F03298">
              <w:rPr>
                <w:rFonts w:ascii="Times New Roman" w:hAnsi="Times New Roman" w:cs="Times New Roman"/>
                <w:sz w:val="28"/>
                <w:szCs w:val="28"/>
              </w:rPr>
              <w:lastRenderedPageBreak/>
              <w:t>сетям инженерно-технического обеспечения, в том числе:</w:t>
            </w:r>
          </w:p>
        </w:tc>
        <w:tc>
          <w:tcPr>
            <w:tcW w:w="2529"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lastRenderedPageBreak/>
              <w:t xml:space="preserve">Электроснабжение возможно от существующей ВЛ-0,4кВ КТП № 287, 400/10кВа, ф 1006 п/с. </w:t>
            </w:r>
            <w:r w:rsidRPr="00F03298">
              <w:rPr>
                <w:rFonts w:ascii="Times New Roman" w:hAnsi="Times New Roman" w:cs="Times New Roman"/>
                <w:sz w:val="28"/>
                <w:szCs w:val="28"/>
              </w:rPr>
              <w:lastRenderedPageBreak/>
              <w:t xml:space="preserve">Питерка-1 110/35/10кВ, филиал «Новоузенские МЭС» Питерское отделение АО «Облкоммунэнерго» </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lastRenderedPageBreak/>
              <w:t>Предельная свободная мощность существующих сетей</w:t>
            </w:r>
          </w:p>
        </w:tc>
        <w:tc>
          <w:tcPr>
            <w:tcW w:w="2529" w:type="pct"/>
            <w:shd w:val="clear" w:color="auto" w:fill="auto"/>
          </w:tcPr>
          <w:p w:rsidR="00650428" w:rsidRPr="00F03298" w:rsidRDefault="00650428" w:rsidP="00F11A32">
            <w:pPr>
              <w:rPr>
                <w:rFonts w:ascii="Times New Roman" w:hAnsi="Times New Roman" w:cs="Times New Roman"/>
                <w:sz w:val="28"/>
                <w:szCs w:val="28"/>
              </w:rPr>
            </w:pPr>
            <w:r w:rsidRPr="00F03298">
              <w:rPr>
                <w:rFonts w:ascii="Times New Roman" w:hAnsi="Times New Roman" w:cs="Times New Roman"/>
                <w:sz w:val="28"/>
                <w:szCs w:val="28"/>
              </w:rPr>
              <w:t>40 кВт</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Максимальная нагрузка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rPr>
                <w:rFonts w:ascii="Times New Roman" w:hAnsi="Times New Roman" w:cs="Times New Roman"/>
                <w:sz w:val="28"/>
                <w:szCs w:val="28"/>
              </w:rPr>
            </w:pPr>
            <w:r w:rsidRPr="00F03298">
              <w:rPr>
                <w:rFonts w:ascii="Times New Roman" w:hAnsi="Times New Roman" w:cs="Times New Roman"/>
                <w:sz w:val="28"/>
                <w:szCs w:val="28"/>
              </w:rPr>
              <w:t>15 кВт</w:t>
            </w:r>
          </w:p>
        </w:tc>
      </w:tr>
      <w:tr w:rsidR="00650428" w:rsidRPr="00F03298" w:rsidTr="00F11A32">
        <w:trPr>
          <w:trHeight w:val="352"/>
        </w:trPr>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Сроки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Определяются договором об осуществлении ТП к электрическим сетям, заключаемым между сетевой организацией и заявителем на основании заявки с приложением необходимого комплекта документов, но не более 6 месяцев с даты заключения договора со стороны сетевой организации при отсутствии дополнительного соглашения к договору</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Срок действия технических условий</w:t>
            </w:r>
          </w:p>
        </w:tc>
        <w:tc>
          <w:tcPr>
            <w:tcW w:w="2529"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2 года со дня заключения договора об осуществлении технологического присоединения к электрическим сетям АО «Облкоммунэнерго», с возможностью продления срока действия технических условий на основании письменного обращения заявителя</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szCs w:val="28"/>
              </w:rPr>
            </w:pPr>
            <w:r w:rsidRPr="00F03298">
              <w:rPr>
                <w:rFonts w:ascii="Times New Roman" w:hAnsi="Times New Roman" w:cs="Times New Roman"/>
                <w:sz w:val="28"/>
                <w:szCs w:val="28"/>
              </w:rPr>
              <w:t>С 1 июля 2022 г., плата за подключение к электросетям стала зависеть от мощности и установлена в размере 3000 руб., за 1 кВт согласно Постановлению Правительства РФ № 1178 от 30.03.2022 г</w:t>
            </w:r>
          </w:p>
        </w:tc>
      </w:tr>
    </w:tbl>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650428" w:rsidRPr="00F03298" w:rsidRDefault="00650428" w:rsidP="00650428">
      <w:pPr>
        <w:pStyle w:val="a4"/>
        <w:ind w:firstLine="709"/>
        <w:jc w:val="both"/>
        <w:rPr>
          <w:rFonts w:ascii="Times New Roman" w:hAnsi="Times New Roman"/>
          <w:sz w:val="28"/>
        </w:rPr>
      </w:pPr>
      <w:r w:rsidRPr="00F03298">
        <w:rPr>
          <w:rFonts w:ascii="Times New Roman" w:hAnsi="Times New Roman"/>
          <w:sz w:val="28"/>
        </w:rPr>
        <w:t xml:space="preserve">Информация о возможности подключения (технологического присоединения) к сетям газопотребления, предоставленная Филиалом ОАО «Газпром газораспределение Саратовская область»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650428" w:rsidRPr="00F03298" w:rsidTr="00F11A32">
        <w:trPr>
          <w:trHeight w:val="1201"/>
        </w:trPr>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Технические условия подключения (технологического присоединения) объектов к сетям инженерно-технического обеспечения, в том числе:</w:t>
            </w:r>
          </w:p>
        </w:tc>
        <w:tc>
          <w:tcPr>
            <w:tcW w:w="4394" w:type="dxa"/>
            <w:tcBorders>
              <w:top w:val="single" w:sz="4" w:space="0" w:color="auto"/>
              <w:left w:val="single" w:sz="4" w:space="0" w:color="auto"/>
              <w:bottom w:val="single" w:sz="4" w:space="0" w:color="auto"/>
              <w:right w:val="single" w:sz="4" w:space="0" w:color="auto"/>
            </w:tcBorders>
          </w:tcPr>
          <w:p w:rsidR="00650428" w:rsidRPr="00F03298" w:rsidRDefault="00650428" w:rsidP="00F11A32">
            <w:pPr>
              <w:pStyle w:val="a5"/>
              <w:spacing w:after="0" w:line="240" w:lineRule="auto"/>
              <w:ind w:left="0"/>
              <w:jc w:val="both"/>
              <w:rPr>
                <w:rFonts w:ascii="Times New Roman" w:hAnsi="Times New Roman"/>
                <w:b/>
                <w:sz w:val="28"/>
                <w:szCs w:val="24"/>
              </w:rPr>
            </w:pPr>
          </w:p>
        </w:tc>
      </w:tr>
      <w:tr w:rsidR="00650428" w:rsidRPr="00F03298" w:rsidTr="00F11A32">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Предельная свободная мощность существующих сетей</w:t>
            </w:r>
          </w:p>
        </w:tc>
        <w:tc>
          <w:tcPr>
            <w:tcW w:w="4394"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20 м</w:t>
            </w:r>
            <w:r w:rsidRPr="00F03298">
              <w:rPr>
                <w:rFonts w:ascii="Times New Roman" w:hAnsi="Times New Roman"/>
                <w:sz w:val="28"/>
                <w:szCs w:val="24"/>
                <w:vertAlign w:val="superscript"/>
              </w:rPr>
              <w:t>3</w:t>
            </w:r>
            <w:r w:rsidRPr="00F03298">
              <w:rPr>
                <w:rFonts w:ascii="Times New Roman" w:hAnsi="Times New Roman"/>
                <w:sz w:val="28"/>
                <w:szCs w:val="24"/>
              </w:rPr>
              <w:t>/час</w:t>
            </w:r>
          </w:p>
        </w:tc>
      </w:tr>
      <w:tr w:rsidR="00650428" w:rsidRPr="00F03298" w:rsidTr="00F11A32">
        <w:trPr>
          <w:trHeight w:val="864"/>
        </w:trPr>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Максимальная нагрузка подключения объекта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 xml:space="preserve">От надземного газопровода низкого давления </w:t>
            </w:r>
            <w:r w:rsidRPr="00F03298">
              <w:rPr>
                <w:rFonts w:ascii="Times New Roman" w:hAnsi="Times New Roman"/>
                <w:sz w:val="28"/>
                <w:szCs w:val="24"/>
                <w:lang w:val="en-US"/>
              </w:rPr>
              <w:t>d</w:t>
            </w:r>
            <w:r w:rsidRPr="00F03298">
              <w:rPr>
                <w:rFonts w:ascii="Times New Roman" w:hAnsi="Times New Roman"/>
                <w:sz w:val="28"/>
                <w:szCs w:val="24"/>
              </w:rPr>
              <w:t xml:space="preserve">= 89 х3,5 мм по ул. Советская с. Питерка </w:t>
            </w:r>
            <w:r w:rsidRPr="00F03298">
              <w:rPr>
                <w:rFonts w:ascii="Times New Roman" w:hAnsi="Times New Roman"/>
                <w:sz w:val="28"/>
                <w:szCs w:val="24"/>
              </w:rPr>
              <w:lastRenderedPageBreak/>
              <w:t>(собственность МО МВД Новоузенский)</w:t>
            </w:r>
          </w:p>
        </w:tc>
      </w:tr>
      <w:tr w:rsidR="00650428" w:rsidRPr="00F03298" w:rsidTr="00F11A32">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lastRenderedPageBreak/>
              <w:t>Сроки подключения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650428" w:rsidRPr="00F03298" w:rsidTr="00F11A32">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4394"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Три года со дня выдачи</w:t>
            </w:r>
          </w:p>
        </w:tc>
      </w:tr>
      <w:tr w:rsidR="00650428" w:rsidRPr="00F03298" w:rsidTr="00F11A32">
        <w:tc>
          <w:tcPr>
            <w:tcW w:w="5245"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650428" w:rsidRDefault="00650428" w:rsidP="00650428">
      <w:pPr>
        <w:pStyle w:val="a4"/>
        <w:ind w:firstLine="709"/>
        <w:jc w:val="both"/>
        <w:rPr>
          <w:rFonts w:ascii="Times New Roman" w:hAnsi="Times New Roman"/>
          <w:b/>
          <w:bCs/>
          <w:sz w:val="28"/>
          <w:szCs w:val="28"/>
        </w:rPr>
      </w:pPr>
    </w:p>
    <w:p w:rsidR="00650428" w:rsidRPr="006A1080"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Водоснабжение:</w:t>
      </w:r>
    </w:p>
    <w:p w:rsidR="00650428" w:rsidRPr="006A1080" w:rsidRDefault="00650428" w:rsidP="00650428">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Технологическое присоединение к системе холодного водоснабжения отсутствует</w:t>
      </w:r>
      <w:r w:rsidRPr="006A1080">
        <w:rPr>
          <w:rFonts w:ascii="Times New Roman" w:eastAsia="Calibri" w:hAnsi="Times New Roman"/>
          <w:sz w:val="28"/>
          <w:szCs w:val="28"/>
          <w:lang w:eastAsia="en-US"/>
        </w:rPr>
        <w:t>.</w:t>
      </w:r>
    </w:p>
    <w:p w:rsidR="00650428" w:rsidRPr="002312BB" w:rsidRDefault="00650428" w:rsidP="00650428">
      <w:pPr>
        <w:pStyle w:val="a4"/>
        <w:ind w:firstLine="709"/>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Питерского муниципального района Саратовской области земельный участок расположен в территориальной зоне ОД-2 (Зона обслуживания и деловой активности местного населения).  </w:t>
      </w:r>
    </w:p>
    <w:p w:rsidR="00650428" w:rsidRPr="002312BB" w:rsidRDefault="00650428" w:rsidP="00650428">
      <w:pPr>
        <w:pStyle w:val="ConsNormal"/>
        <w:widowControl/>
        <w:numPr>
          <w:ilvl w:val="0"/>
          <w:numId w:val="9"/>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1.Предельные (минимальные и (или) максимальные) размеры земельных участков:</w:t>
      </w:r>
    </w:p>
    <w:p w:rsidR="00650428" w:rsidRPr="002312BB" w:rsidRDefault="00650428" w:rsidP="00650428">
      <w:pPr>
        <w:pStyle w:val="ConsNormal"/>
        <w:widowControl/>
        <w:numPr>
          <w:ilvl w:val="0"/>
          <w:numId w:val="10"/>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площадь земельного участка- от 100до 20000 кв. м.;</w:t>
      </w:r>
    </w:p>
    <w:p w:rsidR="00650428" w:rsidRPr="002312BB" w:rsidRDefault="00650428" w:rsidP="00650428">
      <w:pPr>
        <w:pStyle w:val="ConsNormal"/>
        <w:widowControl/>
        <w:numPr>
          <w:ilvl w:val="0"/>
          <w:numId w:val="10"/>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ширина земельного участка – от 10 до 100 м;</w:t>
      </w:r>
    </w:p>
    <w:p w:rsidR="00650428" w:rsidRPr="002312BB" w:rsidRDefault="00650428" w:rsidP="00650428">
      <w:pPr>
        <w:pStyle w:val="ConsNormal"/>
        <w:widowControl/>
        <w:numPr>
          <w:ilvl w:val="0"/>
          <w:numId w:val="10"/>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длина земельного участка – от 10до 100 м;</w:t>
      </w:r>
    </w:p>
    <w:p w:rsidR="00650428" w:rsidRPr="002312BB" w:rsidRDefault="00650428" w:rsidP="00650428">
      <w:pPr>
        <w:pStyle w:val="ConsNormal"/>
        <w:widowControl/>
        <w:numPr>
          <w:ilvl w:val="0"/>
          <w:numId w:val="9"/>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2.Минимальные отступы от границ земельных участков - 5 м.</w:t>
      </w:r>
    </w:p>
    <w:p w:rsidR="00650428" w:rsidRPr="002312BB" w:rsidRDefault="00650428" w:rsidP="00650428">
      <w:pPr>
        <w:pStyle w:val="ConsNormal"/>
        <w:widowControl/>
        <w:numPr>
          <w:ilvl w:val="0"/>
          <w:numId w:val="9"/>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3.Предельное количество этажей – 2 этажа.</w:t>
      </w:r>
    </w:p>
    <w:p w:rsidR="00650428" w:rsidRPr="002312BB" w:rsidRDefault="00650428" w:rsidP="00650428">
      <w:pPr>
        <w:pStyle w:val="ConsNormal"/>
        <w:widowControl/>
        <w:numPr>
          <w:ilvl w:val="0"/>
          <w:numId w:val="9"/>
        </w:numPr>
        <w:spacing w:before="0"/>
        <w:ind w:left="0" w:right="0" w:firstLine="709"/>
        <w:rPr>
          <w:rFonts w:ascii="Times New Roman" w:hAnsi="Times New Roman" w:cs="Times New Roman"/>
          <w:color w:val="000000"/>
          <w:sz w:val="28"/>
          <w:szCs w:val="28"/>
        </w:rPr>
      </w:pPr>
      <w:r w:rsidRPr="002312BB">
        <w:rPr>
          <w:rFonts w:ascii="Times New Roman" w:hAnsi="Times New Roman" w:cs="Times New Roman"/>
          <w:color w:val="000000"/>
          <w:sz w:val="28"/>
          <w:szCs w:val="28"/>
        </w:rPr>
        <w:t>4.Максимальный процент застройки в границах земельного участка – 70%.</w:t>
      </w:r>
    </w:p>
    <w:p w:rsidR="00650428" w:rsidRDefault="00650428" w:rsidP="00650428">
      <w:pPr>
        <w:ind w:firstLine="708"/>
        <w:jc w:val="both"/>
        <w:rPr>
          <w:rFonts w:ascii="Times New Roman" w:hAnsi="Times New Roman" w:cs="Times New Roman"/>
          <w:sz w:val="28"/>
          <w:szCs w:val="28"/>
        </w:rPr>
      </w:pPr>
      <w:r w:rsidRPr="002312BB">
        <w:rPr>
          <w:rFonts w:ascii="Times New Roman" w:hAnsi="Times New Roman" w:cs="Times New Roman"/>
          <w:sz w:val="28"/>
          <w:szCs w:val="28"/>
        </w:rPr>
        <w:t>5.Иные показатели - максимальная высота оград – 1м. в легких конструкциях (в соответствии с классификатором видов разрешенного использования земельных участков с изменениями от 30.09.2015г)</w:t>
      </w:r>
    </w:p>
    <w:p w:rsidR="00650428" w:rsidRDefault="00650428" w:rsidP="00650428">
      <w:pPr>
        <w:ind w:firstLine="708"/>
        <w:jc w:val="both"/>
        <w:rPr>
          <w:rFonts w:ascii="Times New Roman" w:hAnsi="Times New Roman" w:cs="Times New Roman"/>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2</w:t>
      </w:r>
      <w:r w:rsidRPr="006A1080">
        <w:rPr>
          <w:rFonts w:ascii="Times New Roman" w:hAnsi="Times New Roman"/>
          <w:b/>
          <w:bCs/>
          <w:sz w:val="28"/>
          <w:szCs w:val="28"/>
        </w:rPr>
        <w:t>:</w:t>
      </w: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650428" w:rsidRPr="00F03298" w:rsidRDefault="00650428" w:rsidP="00650428">
      <w:pPr>
        <w:pStyle w:val="a4"/>
        <w:ind w:firstLine="709"/>
        <w:jc w:val="both"/>
        <w:rPr>
          <w:rFonts w:ascii="Times New Roman" w:hAnsi="Times New Roman"/>
          <w:b/>
          <w:bCs/>
          <w:sz w:val="28"/>
          <w:szCs w:val="24"/>
        </w:rPr>
      </w:pPr>
      <w:r w:rsidRPr="00F03298">
        <w:rPr>
          <w:rFonts w:ascii="Times New Roman" w:hAnsi="Times New Roman"/>
          <w:sz w:val="28"/>
          <w:szCs w:val="24"/>
        </w:rPr>
        <w:lastRenderedPageBreak/>
        <w:t>Информация о возможности подключения к сетям электроснабжения, предоставленная ПАО «Россети Волга» - Саратовские РС» Приволжское ПО Питерский РЭС</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650428" w:rsidRPr="00F03298" w:rsidTr="00F11A32">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Возможно подключение к электрическим сетям Приволжского ПО Питерского РЭС. от опоры 10-00/207 по ВЛ-10 кВ Л-10 от ПС 110 кВ Питерка-1</w:t>
            </w:r>
          </w:p>
        </w:tc>
      </w:tr>
      <w:tr w:rsidR="00650428" w:rsidRPr="00F03298" w:rsidTr="00F11A32">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Предельная свободная мощность существующих сетей</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Класс напряжения- 10 кВ – 50 (кВт).</w:t>
            </w:r>
          </w:p>
        </w:tc>
      </w:tr>
      <w:tr w:rsidR="00650428" w:rsidRPr="00F03298" w:rsidTr="00F11A32">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Максимальная нагрузка подключения объекта к сетям инженерно-технического обеспечения</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энергопринимающих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650428" w:rsidRPr="00F03298" w:rsidTr="00F11A32">
        <w:trPr>
          <w:trHeight w:val="352"/>
        </w:trPr>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w:t>
            </w:r>
            <w:r w:rsidRPr="00F03298">
              <w:rPr>
                <w:rFonts w:ascii="Times New Roman" w:hAnsi="Times New Roman" w:cs="Times New Roman"/>
                <w:sz w:val="28"/>
              </w:rPr>
              <w:lastRenderedPageBreak/>
              <w:t>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w:t>
            </w:r>
            <w:r w:rsidRPr="00F03298">
              <w:rPr>
                <w:rFonts w:ascii="Times New Roman" w:hAnsi="Times New Roman" w:cs="Times New Roman"/>
                <w:sz w:val="28"/>
              </w:rPr>
              <w:lastRenderedPageBreak/>
              <w:t>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650428" w:rsidRPr="00F03298" w:rsidTr="00F11A32">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650428" w:rsidRPr="00F03298" w:rsidTr="00F11A32">
        <w:tc>
          <w:tcPr>
            <w:tcW w:w="4849"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650428" w:rsidRPr="00B228BA" w:rsidRDefault="00650428" w:rsidP="00650428">
      <w:pPr>
        <w:pStyle w:val="a4"/>
        <w:ind w:firstLine="709"/>
        <w:jc w:val="both"/>
        <w:rPr>
          <w:rFonts w:ascii="Times New Roman" w:hAnsi="Times New Roman"/>
          <w:sz w:val="28"/>
        </w:rPr>
      </w:pPr>
      <w:r w:rsidRPr="00B228BA">
        <w:rPr>
          <w:rFonts w:ascii="Times New Roman" w:hAnsi="Times New Roman"/>
          <w:sz w:val="28"/>
        </w:rPr>
        <w:t>Информация о возможности подключения (технологического присоединения) к сетям газопотребления, предоставленная Филиалом ОАО «Газпром газораспределение Саратовская область».</w:t>
      </w:r>
    </w:p>
    <w:p w:rsidR="00650428" w:rsidRPr="00442E16" w:rsidRDefault="00650428" w:rsidP="00650428">
      <w:pPr>
        <w:pStyle w:val="a4"/>
        <w:ind w:firstLine="709"/>
        <w:jc w:val="both"/>
        <w:rPr>
          <w:rFonts w:ascii="Times New Roman" w:hAnsi="Times New Roman"/>
          <w:bCs/>
          <w:sz w:val="28"/>
          <w:szCs w:val="28"/>
        </w:rPr>
      </w:pPr>
      <w:r w:rsidRPr="00F03298">
        <w:rPr>
          <w:rFonts w:ascii="Times New Roman" w:hAnsi="Times New Roman"/>
          <w:sz w:val="28"/>
          <w:szCs w:val="24"/>
        </w:rPr>
        <w:t>Техническая возможность подключения к системе газоснабжения имеется</w:t>
      </w:r>
      <w:r w:rsidRPr="00442E16">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786"/>
      </w:tblGrid>
      <w:tr w:rsidR="00650428" w:rsidRPr="00F03298" w:rsidTr="00F11A32">
        <w:trPr>
          <w:trHeight w:val="1201"/>
        </w:trPr>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lastRenderedPageBreak/>
              <w:t>Технические условия подключения (технологического присоединения) объектов к сетям инженерно-технического обеспечения, в том числе:</w:t>
            </w:r>
          </w:p>
        </w:tc>
        <w:tc>
          <w:tcPr>
            <w:tcW w:w="2430" w:type="pct"/>
            <w:tcBorders>
              <w:top w:val="single" w:sz="4" w:space="0" w:color="auto"/>
              <w:left w:val="single" w:sz="4" w:space="0" w:color="auto"/>
              <w:bottom w:val="single" w:sz="4" w:space="0" w:color="auto"/>
              <w:right w:val="single" w:sz="4" w:space="0" w:color="auto"/>
            </w:tcBorders>
          </w:tcPr>
          <w:p w:rsidR="00650428" w:rsidRPr="00F03298" w:rsidRDefault="00650428" w:rsidP="00F11A32">
            <w:pPr>
              <w:pStyle w:val="a5"/>
              <w:spacing w:after="0" w:line="240" w:lineRule="auto"/>
              <w:ind w:left="0"/>
              <w:jc w:val="center"/>
              <w:rPr>
                <w:rFonts w:ascii="Times New Roman" w:hAnsi="Times New Roman"/>
                <w:b/>
                <w:sz w:val="28"/>
                <w:szCs w:val="24"/>
              </w:rPr>
            </w:pPr>
          </w:p>
        </w:tc>
      </w:tr>
      <w:tr w:rsidR="00650428" w:rsidRPr="00F03298" w:rsidTr="00F11A32">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Предельная свободная мощность существующих сетей</w:t>
            </w:r>
          </w:p>
        </w:tc>
        <w:tc>
          <w:tcPr>
            <w:tcW w:w="243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650428" w:rsidRPr="00F03298" w:rsidTr="00F11A32">
        <w:trPr>
          <w:trHeight w:val="864"/>
        </w:trPr>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Максимальная нагрузка подключения объекта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w:t>
            </w:r>
          </w:p>
        </w:tc>
      </w:tr>
      <w:tr w:rsidR="00650428" w:rsidRPr="00F03298" w:rsidTr="00F11A32">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Сроки подключения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w:t>
            </w:r>
          </w:p>
        </w:tc>
      </w:tr>
      <w:tr w:rsidR="00650428" w:rsidRPr="00F03298" w:rsidTr="00F11A32">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243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p>
        </w:tc>
      </w:tr>
      <w:tr w:rsidR="00650428" w:rsidRPr="00F03298" w:rsidTr="00F11A32">
        <w:tc>
          <w:tcPr>
            <w:tcW w:w="257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2430" w:type="pct"/>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650428" w:rsidRDefault="00650428" w:rsidP="00650428">
      <w:pPr>
        <w:pStyle w:val="a4"/>
        <w:ind w:firstLine="709"/>
        <w:jc w:val="both"/>
        <w:rPr>
          <w:rFonts w:ascii="Times New Roman" w:hAnsi="Times New Roman"/>
          <w:b/>
          <w:bCs/>
          <w:sz w:val="28"/>
          <w:szCs w:val="28"/>
        </w:rPr>
      </w:pPr>
    </w:p>
    <w:p w:rsidR="00650428" w:rsidRPr="005108D2" w:rsidRDefault="00650428" w:rsidP="00650428">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650428" w:rsidRPr="005108D2" w:rsidRDefault="00650428" w:rsidP="00650428">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650428" w:rsidRDefault="00650428" w:rsidP="00650428">
      <w:pPr>
        <w:pStyle w:val="a4"/>
        <w:jc w:val="both"/>
        <w:rPr>
          <w:rFonts w:ascii="Times New Roman" w:hAnsi="Times New Roman"/>
          <w:bCs/>
          <w:sz w:val="28"/>
          <w:szCs w:val="28"/>
        </w:rPr>
      </w:pPr>
    </w:p>
    <w:p w:rsidR="00650428" w:rsidRDefault="00650428" w:rsidP="00650428">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8"/>
          <w:szCs w:val="28"/>
        </w:rPr>
        <w:t>Мироновского</w:t>
      </w:r>
      <w:r w:rsidRPr="002312BB">
        <w:rPr>
          <w:rFonts w:ascii="Times New Roman" w:hAnsi="Times New Roman"/>
          <w:bCs/>
          <w:sz w:val="28"/>
          <w:szCs w:val="28"/>
        </w:rPr>
        <w:t xml:space="preserve"> муниципального образования Питерского муниципального района Саратовской области земельный участок расположен в территориальной зоне </w:t>
      </w:r>
      <w:r>
        <w:rPr>
          <w:rFonts w:ascii="Times New Roman" w:hAnsi="Times New Roman"/>
          <w:bCs/>
          <w:sz w:val="28"/>
          <w:szCs w:val="28"/>
        </w:rPr>
        <w:t>П-3</w:t>
      </w:r>
      <w:r w:rsidRPr="002312BB">
        <w:rPr>
          <w:rFonts w:ascii="Times New Roman" w:hAnsi="Times New Roman"/>
          <w:bCs/>
          <w:sz w:val="28"/>
          <w:szCs w:val="28"/>
        </w:rPr>
        <w:t xml:space="preserve"> (Зона </w:t>
      </w:r>
      <w:r>
        <w:rPr>
          <w:rFonts w:ascii="Times New Roman" w:hAnsi="Times New Roman"/>
          <w:bCs/>
          <w:sz w:val="28"/>
          <w:szCs w:val="28"/>
        </w:rPr>
        <w:t xml:space="preserve">коммунально-складских объектов). </w:t>
      </w:r>
    </w:p>
    <w:p w:rsidR="00650428" w:rsidRPr="002312BB" w:rsidRDefault="00650428" w:rsidP="00650428">
      <w:pPr>
        <w:pStyle w:val="a4"/>
        <w:ind w:firstLine="708"/>
        <w:jc w:val="both"/>
        <w:rPr>
          <w:rFonts w:ascii="Times New Roman" w:hAnsi="Times New Roman"/>
          <w:bCs/>
          <w:sz w:val="28"/>
          <w:szCs w:val="28"/>
        </w:rPr>
      </w:pPr>
      <w:r>
        <w:rPr>
          <w:rFonts w:ascii="Times New Roman" w:hAnsi="Times New Roman"/>
          <w:bCs/>
          <w:sz w:val="28"/>
          <w:szCs w:val="28"/>
        </w:rPr>
        <w:t>Предельные параметры разрешенного строительства, реконструкции объектов капитального строительства не подлежит установлению.</w:t>
      </w: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3</w:t>
      </w:r>
      <w:r w:rsidRPr="006A1080">
        <w:rPr>
          <w:rFonts w:ascii="Times New Roman" w:hAnsi="Times New Roman"/>
          <w:b/>
          <w:bCs/>
          <w:sz w:val="28"/>
          <w:szCs w:val="28"/>
        </w:rPr>
        <w:t>:</w:t>
      </w: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650428" w:rsidRPr="00F03298" w:rsidRDefault="00650428" w:rsidP="00650428">
      <w:pPr>
        <w:pStyle w:val="a4"/>
        <w:ind w:firstLine="709"/>
        <w:jc w:val="both"/>
        <w:rPr>
          <w:rFonts w:ascii="Times New Roman" w:hAnsi="Times New Roman"/>
          <w:b/>
          <w:bCs/>
          <w:sz w:val="28"/>
          <w:szCs w:val="24"/>
        </w:rPr>
      </w:pPr>
      <w:r w:rsidRPr="00F03298">
        <w:rPr>
          <w:rFonts w:ascii="Times New Roman" w:hAnsi="Times New Roman"/>
          <w:sz w:val="28"/>
          <w:szCs w:val="24"/>
        </w:rPr>
        <w:t>Информация о возможности подключения к сетям электроснабжения, предоставленная ПАО «Россети Волга» - Саратовские РС» Приволжское ПО Питерский РЭС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981"/>
      </w:tblGrid>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Технические условия подключения </w:t>
            </w:r>
            <w:r w:rsidRPr="00F03298">
              <w:rPr>
                <w:rFonts w:ascii="Times New Roman" w:hAnsi="Times New Roman" w:cs="Times New Roman"/>
                <w:sz w:val="28"/>
              </w:rPr>
              <w:lastRenderedPageBreak/>
              <w:t>(технологического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lastRenderedPageBreak/>
              <w:t xml:space="preserve">Возможно подключение к </w:t>
            </w:r>
            <w:r w:rsidRPr="00F03298">
              <w:rPr>
                <w:rFonts w:ascii="Times New Roman" w:hAnsi="Times New Roman" w:cs="Times New Roman"/>
                <w:sz w:val="28"/>
              </w:rPr>
              <w:lastRenderedPageBreak/>
              <w:t>электрическим сетям Приволжского ПО Питерского РЭС. от опоры 7-00/15 по ВЛ-10 кВ Л-7 от ПС 110 кВ Питерка-1</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lastRenderedPageBreak/>
              <w:t>Предельная свободная мощность существующих сетей</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Класс напряжения- 10 кВ – 50 (кВт).</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Максимальная нагрузка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энергопринимающих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650428" w:rsidRPr="00F03298" w:rsidTr="00F11A32">
        <w:trPr>
          <w:trHeight w:val="352"/>
        </w:trPr>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w:t>
            </w:r>
            <w:r w:rsidRPr="00F03298">
              <w:rPr>
                <w:rFonts w:ascii="Times New Roman" w:hAnsi="Times New Roman" w:cs="Times New Roman"/>
                <w:sz w:val="28"/>
              </w:rPr>
              <w:lastRenderedPageBreak/>
              <w:t>устройств заявителя, и земельным участком заявителя;</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F03298">
              <w:rPr>
                <w:rFonts w:ascii="Times New Roman" w:hAnsi="Times New Roman" w:cs="Times New Roman"/>
                <w:sz w:val="28"/>
              </w:rPr>
              <w:lastRenderedPageBreak/>
              <w:t>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650428" w:rsidRPr="00F03298" w:rsidRDefault="00650428" w:rsidP="00650428">
      <w:pPr>
        <w:pStyle w:val="a4"/>
        <w:ind w:firstLine="709"/>
        <w:jc w:val="both"/>
        <w:rPr>
          <w:rFonts w:ascii="Times New Roman" w:hAnsi="Times New Roman"/>
          <w:sz w:val="28"/>
          <w:szCs w:val="28"/>
        </w:rPr>
      </w:pPr>
      <w:r w:rsidRPr="00F03298">
        <w:rPr>
          <w:rFonts w:ascii="Times New Roman" w:hAnsi="Times New Roman"/>
          <w:sz w:val="28"/>
          <w:szCs w:val="28"/>
        </w:rPr>
        <w:t>Информация о возможности подключения (технологического присоединения) к сетям газопотребления, предоставленная Филиалом ОАО «Газпром газораспределение Саратовская область».</w:t>
      </w:r>
    </w:p>
    <w:p w:rsidR="00650428" w:rsidRPr="00F03298" w:rsidRDefault="00650428" w:rsidP="00650428">
      <w:pPr>
        <w:pStyle w:val="a4"/>
        <w:ind w:firstLine="709"/>
        <w:jc w:val="both"/>
        <w:rPr>
          <w:rFonts w:ascii="Times New Roman" w:hAnsi="Times New Roman"/>
          <w:bCs/>
          <w:sz w:val="28"/>
          <w:szCs w:val="28"/>
        </w:rPr>
      </w:pPr>
      <w:r w:rsidRPr="00F03298">
        <w:rPr>
          <w:rFonts w:ascii="Times New Roman" w:hAnsi="Times New Roman"/>
          <w:sz w:val="28"/>
          <w:szCs w:val="28"/>
        </w:rPr>
        <w:t>Техническая возможность подключения к системе газоснабжения имеется.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1"/>
      </w:tblGrid>
      <w:tr w:rsidR="00650428" w:rsidRPr="00F03298" w:rsidTr="00F11A32">
        <w:trPr>
          <w:trHeight w:val="1201"/>
        </w:trPr>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 xml:space="preserve">Технические условия подключения (технологического присоединения) объектов к сетям инженерно-технического </w:t>
            </w:r>
            <w:r w:rsidRPr="00F03298">
              <w:rPr>
                <w:rFonts w:ascii="Times New Roman" w:hAnsi="Times New Roman"/>
                <w:sz w:val="28"/>
                <w:szCs w:val="24"/>
              </w:rPr>
              <w:lastRenderedPageBreak/>
              <w:t>обеспечения, в том числе:</w:t>
            </w:r>
          </w:p>
        </w:tc>
        <w:tc>
          <w:tcPr>
            <w:tcW w:w="4961" w:type="dxa"/>
            <w:tcBorders>
              <w:top w:val="single" w:sz="4" w:space="0" w:color="auto"/>
              <w:left w:val="single" w:sz="4" w:space="0" w:color="auto"/>
              <w:bottom w:val="single" w:sz="4" w:space="0" w:color="auto"/>
              <w:right w:val="single" w:sz="4" w:space="0" w:color="auto"/>
            </w:tcBorders>
          </w:tcPr>
          <w:p w:rsidR="00650428" w:rsidRPr="00F03298" w:rsidRDefault="00650428" w:rsidP="00F11A32">
            <w:pPr>
              <w:pStyle w:val="a5"/>
              <w:spacing w:after="0" w:line="240" w:lineRule="auto"/>
              <w:ind w:left="0"/>
              <w:jc w:val="center"/>
              <w:rPr>
                <w:rFonts w:ascii="Times New Roman" w:hAnsi="Times New Roman"/>
                <w:b/>
                <w:sz w:val="28"/>
                <w:szCs w:val="24"/>
              </w:rPr>
            </w:pPr>
          </w:p>
        </w:tc>
      </w:tr>
      <w:tr w:rsidR="00650428" w:rsidRPr="00F03298" w:rsidTr="00F11A32">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lastRenderedPageBreak/>
              <w:t>Предельная свободная мощность существующих сетей</w:t>
            </w:r>
          </w:p>
        </w:tc>
        <w:tc>
          <w:tcPr>
            <w:tcW w:w="4961"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650428" w:rsidRPr="00F03298" w:rsidTr="00F11A32">
        <w:trPr>
          <w:trHeight w:val="864"/>
        </w:trPr>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Максимальная нагрузка подключения объекта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650428" w:rsidRPr="00F03298" w:rsidTr="00F11A32">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Сроки подключения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r w:rsidRPr="00F03298">
              <w:rPr>
                <w:rFonts w:ascii="Times New Roman" w:hAnsi="Times New Roman"/>
                <w:sz w:val="28"/>
                <w:szCs w:val="24"/>
              </w:rPr>
              <w:t>-</w:t>
            </w:r>
          </w:p>
        </w:tc>
      </w:tr>
      <w:tr w:rsidR="00650428" w:rsidRPr="00F03298" w:rsidTr="00F11A32">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Срок действия технических условий</w:t>
            </w:r>
          </w:p>
        </w:tc>
        <w:tc>
          <w:tcPr>
            <w:tcW w:w="4961"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center"/>
              <w:rPr>
                <w:rFonts w:ascii="Times New Roman" w:hAnsi="Times New Roman"/>
                <w:sz w:val="28"/>
                <w:szCs w:val="24"/>
              </w:rPr>
            </w:pPr>
          </w:p>
        </w:tc>
      </w:tr>
      <w:tr w:rsidR="00650428" w:rsidRPr="00F03298" w:rsidTr="00F11A32">
        <w:tc>
          <w:tcPr>
            <w:tcW w:w="4536"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4961" w:type="dxa"/>
            <w:tcBorders>
              <w:top w:val="single" w:sz="4" w:space="0" w:color="auto"/>
              <w:left w:val="single" w:sz="4" w:space="0" w:color="auto"/>
              <w:bottom w:val="single" w:sz="4" w:space="0" w:color="auto"/>
              <w:right w:val="single" w:sz="4" w:space="0" w:color="auto"/>
            </w:tcBorders>
            <w:hideMark/>
          </w:tcPr>
          <w:p w:rsidR="00650428" w:rsidRPr="00F03298" w:rsidRDefault="00650428" w:rsidP="00F11A32">
            <w:pPr>
              <w:pStyle w:val="a5"/>
              <w:spacing w:after="0" w:line="240" w:lineRule="auto"/>
              <w:ind w:left="0"/>
              <w:jc w:val="both"/>
              <w:rPr>
                <w:rFonts w:ascii="Times New Roman" w:hAnsi="Times New Roman"/>
                <w:sz w:val="28"/>
                <w:szCs w:val="24"/>
              </w:rPr>
            </w:pPr>
            <w:r w:rsidRPr="00F03298">
              <w:rPr>
                <w:rFonts w:ascii="Times New Roman" w:hAnsi="Times New Roman"/>
                <w:sz w:val="28"/>
                <w:szCs w:val="24"/>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650428" w:rsidRDefault="00650428" w:rsidP="00650428">
      <w:pPr>
        <w:pStyle w:val="a4"/>
        <w:ind w:firstLine="709"/>
        <w:jc w:val="both"/>
        <w:rPr>
          <w:rFonts w:ascii="Times New Roman" w:hAnsi="Times New Roman"/>
          <w:b/>
          <w:bCs/>
          <w:sz w:val="28"/>
          <w:szCs w:val="28"/>
        </w:rPr>
      </w:pPr>
    </w:p>
    <w:p w:rsidR="00650428" w:rsidRPr="005108D2" w:rsidRDefault="00650428" w:rsidP="00650428">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650428" w:rsidRPr="005108D2" w:rsidRDefault="00650428" w:rsidP="00650428">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650428" w:rsidRDefault="00650428" w:rsidP="00650428">
      <w:pPr>
        <w:pStyle w:val="a4"/>
        <w:jc w:val="both"/>
        <w:rPr>
          <w:rFonts w:ascii="Times New Roman" w:hAnsi="Times New Roman"/>
          <w:bCs/>
          <w:sz w:val="28"/>
          <w:szCs w:val="28"/>
        </w:rPr>
      </w:pPr>
    </w:p>
    <w:p w:rsidR="00650428" w:rsidRDefault="00650428" w:rsidP="00650428">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8"/>
          <w:szCs w:val="28"/>
        </w:rPr>
        <w:t>Питерского</w:t>
      </w:r>
      <w:r w:rsidRPr="002312BB">
        <w:rPr>
          <w:rFonts w:ascii="Times New Roman" w:hAnsi="Times New Roman"/>
          <w:bCs/>
          <w:sz w:val="28"/>
          <w:szCs w:val="28"/>
        </w:rPr>
        <w:t xml:space="preserve"> муниципального </w:t>
      </w:r>
      <w:r>
        <w:rPr>
          <w:rFonts w:ascii="Times New Roman" w:hAnsi="Times New Roman"/>
          <w:bCs/>
          <w:sz w:val="28"/>
          <w:szCs w:val="28"/>
        </w:rPr>
        <w:t>района</w:t>
      </w:r>
      <w:r w:rsidRPr="002312BB">
        <w:rPr>
          <w:rFonts w:ascii="Times New Roman" w:hAnsi="Times New Roman"/>
          <w:bCs/>
          <w:sz w:val="28"/>
          <w:szCs w:val="28"/>
        </w:rPr>
        <w:t xml:space="preserve"> Саратовской области земельный участок расположен в территориальной зоне </w:t>
      </w:r>
      <w:r>
        <w:rPr>
          <w:rFonts w:ascii="Times New Roman" w:hAnsi="Times New Roman"/>
          <w:bCs/>
          <w:sz w:val="28"/>
          <w:szCs w:val="28"/>
        </w:rPr>
        <w:t>Р-СХ</w:t>
      </w:r>
      <w:r w:rsidRPr="002312BB">
        <w:rPr>
          <w:rFonts w:ascii="Times New Roman" w:hAnsi="Times New Roman"/>
          <w:bCs/>
          <w:sz w:val="28"/>
          <w:szCs w:val="28"/>
        </w:rPr>
        <w:t xml:space="preserve"> (Зона </w:t>
      </w:r>
      <w:r>
        <w:rPr>
          <w:rFonts w:ascii="Times New Roman" w:hAnsi="Times New Roman"/>
          <w:bCs/>
          <w:sz w:val="28"/>
          <w:szCs w:val="28"/>
        </w:rPr>
        <w:t xml:space="preserve">резервных территорий для целей размещения объектов сельскохозяйственного назначения). </w:t>
      </w:r>
    </w:p>
    <w:p w:rsidR="00650428" w:rsidRPr="002312BB" w:rsidRDefault="00650428" w:rsidP="00650428">
      <w:pPr>
        <w:pStyle w:val="a4"/>
        <w:ind w:firstLine="708"/>
        <w:jc w:val="both"/>
        <w:rPr>
          <w:rFonts w:ascii="Times New Roman" w:hAnsi="Times New Roman"/>
          <w:bCs/>
          <w:sz w:val="28"/>
          <w:szCs w:val="28"/>
        </w:rPr>
      </w:pPr>
      <w:r>
        <w:rPr>
          <w:rFonts w:ascii="Times New Roman" w:hAnsi="Times New Roman"/>
          <w:bCs/>
          <w:sz w:val="28"/>
          <w:szCs w:val="28"/>
        </w:rPr>
        <w:t>Предельные параметры разрешенного строительства, реконструкции объектов капитального строительства не подлежит установлению.</w:t>
      </w: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 xml:space="preserve">Технические условия подключения (технологического присоединения) по Лоту № </w:t>
      </w:r>
      <w:r>
        <w:rPr>
          <w:rFonts w:ascii="Times New Roman" w:hAnsi="Times New Roman"/>
          <w:b/>
          <w:bCs/>
          <w:sz w:val="28"/>
          <w:szCs w:val="28"/>
        </w:rPr>
        <w:t>4</w:t>
      </w:r>
      <w:r w:rsidRPr="006A1080">
        <w:rPr>
          <w:rFonts w:ascii="Times New Roman" w:hAnsi="Times New Roman"/>
          <w:b/>
          <w:bCs/>
          <w:sz w:val="28"/>
          <w:szCs w:val="28"/>
        </w:rPr>
        <w:t>:</w:t>
      </w:r>
    </w:p>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p w:rsidR="00650428" w:rsidRPr="00F03298" w:rsidRDefault="00650428" w:rsidP="00650428">
      <w:pPr>
        <w:pStyle w:val="a4"/>
        <w:ind w:firstLine="709"/>
        <w:jc w:val="both"/>
        <w:rPr>
          <w:rFonts w:ascii="Times New Roman" w:hAnsi="Times New Roman"/>
          <w:b/>
          <w:bCs/>
          <w:sz w:val="28"/>
          <w:szCs w:val="24"/>
        </w:rPr>
      </w:pPr>
      <w:r w:rsidRPr="00F03298">
        <w:rPr>
          <w:rFonts w:ascii="Times New Roman" w:hAnsi="Times New Roman"/>
          <w:sz w:val="28"/>
          <w:szCs w:val="24"/>
        </w:rPr>
        <w:lastRenderedPageBreak/>
        <w:t>Информация о возможности подключения к сетям эл</w:t>
      </w:r>
      <w:r>
        <w:rPr>
          <w:rFonts w:ascii="Times New Roman" w:hAnsi="Times New Roman"/>
          <w:sz w:val="28"/>
          <w:szCs w:val="24"/>
        </w:rPr>
        <w:t>ектроснабжения, предоставленная</w:t>
      </w:r>
      <w:r w:rsidRPr="00F03298">
        <w:rPr>
          <w:rFonts w:ascii="Times New Roman" w:hAnsi="Times New Roman"/>
          <w:sz w:val="28"/>
          <w:szCs w:val="24"/>
        </w:rPr>
        <w:t xml:space="preserve"> ПАО «Россети Волга» - Саратовские РС» Приволжское ПО Питерский РЭС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981"/>
      </w:tblGrid>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Возможно подключение к электрическим сетям Приволжского ПО Питерского РЭС. от опоры 7-00/7 по ВЛ-10 кВ Л-7 от ПС 110 кВ Питерка-1</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Предельная свободная мощность существующих сетей</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Класс напряжения- 10 кВ – 50 (кВт).</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Максимальная нагрузка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Определяется перечнем энергопринимающих устройств Заявителя и указывается им в заявке на технологическое присоединение.   </w:t>
            </w:r>
            <w:r w:rsidRPr="00F03298">
              <w:rPr>
                <w:rFonts w:ascii="Times New Roman" w:hAnsi="Times New Roman" w:cs="Times New Roman"/>
                <w:sz w:val="28"/>
                <w:lang w:val="en-US"/>
              </w:rPr>
              <w:t>Imax</w:t>
            </w:r>
            <w:r w:rsidRPr="00F03298">
              <w:rPr>
                <w:rFonts w:ascii="Times New Roman" w:hAnsi="Times New Roman" w:cs="Times New Roman"/>
                <w:sz w:val="28"/>
              </w:rPr>
              <w:t>-70 (</w:t>
            </w:r>
            <w:r w:rsidRPr="00F03298">
              <w:rPr>
                <w:rFonts w:ascii="Times New Roman" w:hAnsi="Times New Roman" w:cs="Times New Roman"/>
                <w:sz w:val="28"/>
                <w:lang w:val="en-US"/>
              </w:rPr>
              <w:t>A</w:t>
            </w:r>
            <w:r w:rsidRPr="00F03298">
              <w:rPr>
                <w:rFonts w:ascii="Times New Roman" w:hAnsi="Times New Roman" w:cs="Times New Roman"/>
                <w:sz w:val="28"/>
              </w:rPr>
              <w:t>)</w:t>
            </w:r>
          </w:p>
        </w:tc>
      </w:tr>
      <w:tr w:rsidR="00650428" w:rsidRPr="00F03298" w:rsidTr="00F11A32">
        <w:trPr>
          <w:trHeight w:val="352"/>
        </w:trPr>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Сроки подключения объекта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осуществления мероприятий по технологическому присоединению исчисляется со дня заключения договора и не может превышать:</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а) 30 рабочих дней - для заявителей, указанных в пунктах 12 1 и 14 настоящих Правил, при одновременном соблюдении следующих условий:</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w:t>
            </w:r>
            <w:r w:rsidRPr="00F03298">
              <w:rPr>
                <w:rFonts w:ascii="Times New Roman" w:hAnsi="Times New Roman" w:cs="Times New Roman"/>
                <w:sz w:val="28"/>
              </w:rPr>
              <w:lastRenderedPageBreak/>
              <w:t>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 xml:space="preserve">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w:t>
            </w:r>
            <w:r w:rsidRPr="00F03298">
              <w:rPr>
                <w:rFonts w:ascii="Times New Roman" w:hAnsi="Times New Roman" w:cs="Times New Roman"/>
                <w:sz w:val="28"/>
              </w:rPr>
              <w:lastRenderedPageBreak/>
              <w:t>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lastRenderedPageBreak/>
              <w:t>Срок действия технических условий</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Срок действия технических условий не может составлять менее 2 лет и более 5 лет.</w:t>
            </w:r>
          </w:p>
        </w:tc>
      </w:tr>
      <w:tr w:rsidR="00650428" w:rsidRPr="00F03298" w:rsidTr="00F11A32">
        <w:tc>
          <w:tcPr>
            <w:tcW w:w="2471"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650428" w:rsidRPr="00F03298" w:rsidRDefault="00650428" w:rsidP="00F11A32">
            <w:pPr>
              <w:jc w:val="both"/>
              <w:rPr>
                <w:rFonts w:ascii="Times New Roman" w:hAnsi="Times New Roman" w:cs="Times New Roman"/>
                <w:sz w:val="28"/>
              </w:rPr>
            </w:pPr>
            <w:r w:rsidRPr="00F03298">
              <w:rPr>
                <w:rFonts w:ascii="Times New Roman" w:hAnsi="Times New Roman" w:cs="Times New Roman"/>
                <w:sz w:val="28"/>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650428" w:rsidRDefault="00650428" w:rsidP="00650428">
      <w:pPr>
        <w:pStyle w:val="a4"/>
        <w:ind w:firstLine="709"/>
        <w:jc w:val="both"/>
        <w:rPr>
          <w:rFonts w:ascii="Times New Roman" w:hAnsi="Times New Roman"/>
          <w:b/>
          <w:bCs/>
          <w:sz w:val="28"/>
          <w:szCs w:val="28"/>
        </w:rPr>
      </w:pPr>
    </w:p>
    <w:p w:rsidR="00650428" w:rsidRDefault="00650428" w:rsidP="00650428">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p w:rsidR="00650428" w:rsidRPr="00F03298" w:rsidRDefault="00650428" w:rsidP="00650428">
      <w:pPr>
        <w:pStyle w:val="a4"/>
        <w:ind w:firstLine="709"/>
        <w:jc w:val="both"/>
        <w:rPr>
          <w:rFonts w:ascii="Times New Roman" w:hAnsi="Times New Roman"/>
          <w:sz w:val="28"/>
          <w:szCs w:val="24"/>
        </w:rPr>
      </w:pPr>
      <w:r w:rsidRPr="00F03298">
        <w:rPr>
          <w:rFonts w:ascii="Times New Roman" w:hAnsi="Times New Roman"/>
          <w:sz w:val="28"/>
          <w:szCs w:val="24"/>
        </w:rPr>
        <w:t>Информация о возможности подключения (технологического присоединения) к сетям газопотребления, предоставленная Филиалом ОАО «Газпром газораспределение Саратовская область».</w:t>
      </w:r>
    </w:p>
    <w:p w:rsidR="00650428" w:rsidRPr="00F03298" w:rsidRDefault="00650428" w:rsidP="00650428">
      <w:pPr>
        <w:pStyle w:val="a4"/>
        <w:ind w:firstLine="709"/>
        <w:jc w:val="both"/>
        <w:rPr>
          <w:rFonts w:ascii="Times New Roman" w:hAnsi="Times New Roman"/>
          <w:bCs/>
          <w:sz w:val="28"/>
          <w:szCs w:val="24"/>
        </w:rPr>
      </w:pPr>
      <w:r w:rsidRPr="00F03298">
        <w:rPr>
          <w:rFonts w:ascii="Times New Roman" w:hAnsi="Times New Roman"/>
          <w:sz w:val="28"/>
          <w:szCs w:val="24"/>
        </w:rPr>
        <w:t>Техническая возможность подключения к системе газоснабжения имеется.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145"/>
      </w:tblGrid>
      <w:tr w:rsidR="00650428" w:rsidRPr="00A835F7" w:rsidTr="00F11A32">
        <w:trPr>
          <w:trHeight w:val="1201"/>
        </w:trPr>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lastRenderedPageBreak/>
              <w:t>Технические условия подключения (технологического присоединения) объектов к сетям инженерно-технического обеспечения, в том числе:</w:t>
            </w:r>
          </w:p>
        </w:tc>
        <w:tc>
          <w:tcPr>
            <w:tcW w:w="2612" w:type="pct"/>
            <w:tcBorders>
              <w:top w:val="single" w:sz="4" w:space="0" w:color="auto"/>
              <w:left w:val="single" w:sz="4" w:space="0" w:color="auto"/>
              <w:bottom w:val="single" w:sz="4" w:space="0" w:color="auto"/>
              <w:right w:val="single" w:sz="4" w:space="0" w:color="auto"/>
            </w:tcBorders>
          </w:tcPr>
          <w:p w:rsidR="00650428" w:rsidRPr="00A835F7" w:rsidRDefault="00650428" w:rsidP="00F11A32">
            <w:pPr>
              <w:pStyle w:val="a5"/>
              <w:spacing w:line="240" w:lineRule="auto"/>
              <w:ind w:left="0"/>
              <w:jc w:val="center"/>
              <w:rPr>
                <w:rFonts w:ascii="Times New Roman" w:hAnsi="Times New Roman"/>
                <w:b/>
                <w:sz w:val="28"/>
                <w:szCs w:val="24"/>
              </w:rPr>
            </w:pPr>
          </w:p>
        </w:tc>
      </w:tr>
      <w:tr w:rsidR="00650428" w:rsidRPr="00A835F7" w:rsidTr="00F11A32">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Предельная свободная мощность существующих сетей</w:t>
            </w:r>
          </w:p>
        </w:tc>
        <w:tc>
          <w:tcPr>
            <w:tcW w:w="2612"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center"/>
              <w:rPr>
                <w:rFonts w:ascii="Times New Roman" w:hAnsi="Times New Roman"/>
                <w:sz w:val="28"/>
                <w:szCs w:val="24"/>
              </w:rPr>
            </w:pPr>
            <w:r w:rsidRPr="00A835F7">
              <w:rPr>
                <w:rFonts w:ascii="Times New Roman" w:hAnsi="Times New Roman"/>
                <w:sz w:val="28"/>
                <w:szCs w:val="24"/>
              </w:rPr>
              <w:t>-</w:t>
            </w:r>
          </w:p>
        </w:tc>
      </w:tr>
      <w:tr w:rsidR="00650428" w:rsidRPr="00A835F7" w:rsidTr="00F11A32">
        <w:trPr>
          <w:trHeight w:val="864"/>
        </w:trPr>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line="240" w:lineRule="auto"/>
              <w:ind w:left="0"/>
              <w:jc w:val="both"/>
              <w:rPr>
                <w:rFonts w:ascii="Times New Roman" w:hAnsi="Times New Roman"/>
                <w:sz w:val="28"/>
                <w:szCs w:val="24"/>
              </w:rPr>
            </w:pPr>
            <w:r w:rsidRPr="00A835F7">
              <w:rPr>
                <w:rFonts w:ascii="Times New Roman" w:hAnsi="Times New Roman"/>
                <w:sz w:val="28"/>
                <w:szCs w:val="24"/>
              </w:rPr>
              <w:t>Максимальная нагрузка подключения объекта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center"/>
              <w:rPr>
                <w:rFonts w:ascii="Times New Roman" w:hAnsi="Times New Roman"/>
                <w:sz w:val="28"/>
                <w:szCs w:val="24"/>
              </w:rPr>
            </w:pPr>
            <w:r w:rsidRPr="00A835F7">
              <w:rPr>
                <w:rFonts w:ascii="Times New Roman" w:hAnsi="Times New Roman"/>
                <w:sz w:val="28"/>
                <w:szCs w:val="24"/>
              </w:rPr>
              <w:t>-</w:t>
            </w:r>
          </w:p>
        </w:tc>
      </w:tr>
      <w:tr w:rsidR="00650428" w:rsidRPr="00A835F7" w:rsidTr="00F11A32">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Сроки подключения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line="240" w:lineRule="auto"/>
              <w:ind w:left="0"/>
              <w:jc w:val="center"/>
              <w:rPr>
                <w:rFonts w:ascii="Times New Roman" w:hAnsi="Times New Roman"/>
                <w:sz w:val="28"/>
                <w:szCs w:val="24"/>
              </w:rPr>
            </w:pPr>
            <w:r w:rsidRPr="00A835F7">
              <w:rPr>
                <w:rFonts w:ascii="Times New Roman" w:hAnsi="Times New Roman"/>
                <w:sz w:val="28"/>
                <w:szCs w:val="24"/>
              </w:rPr>
              <w:t>-</w:t>
            </w:r>
          </w:p>
        </w:tc>
      </w:tr>
      <w:tr w:rsidR="00650428" w:rsidRPr="00A835F7" w:rsidTr="00F11A32">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Срок действия технических условий</w:t>
            </w:r>
          </w:p>
        </w:tc>
        <w:tc>
          <w:tcPr>
            <w:tcW w:w="2612"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line="240" w:lineRule="auto"/>
              <w:ind w:left="0"/>
              <w:jc w:val="center"/>
              <w:rPr>
                <w:rFonts w:ascii="Times New Roman" w:hAnsi="Times New Roman"/>
                <w:sz w:val="28"/>
                <w:szCs w:val="24"/>
              </w:rPr>
            </w:pPr>
          </w:p>
        </w:tc>
      </w:tr>
      <w:tr w:rsidR="00650428" w:rsidRPr="00A835F7" w:rsidTr="00F11A32">
        <w:tc>
          <w:tcPr>
            <w:tcW w:w="2388"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after="0" w:line="240" w:lineRule="auto"/>
              <w:ind w:left="0"/>
              <w:jc w:val="both"/>
              <w:rPr>
                <w:rFonts w:ascii="Times New Roman" w:hAnsi="Times New Roman"/>
                <w:sz w:val="28"/>
                <w:szCs w:val="24"/>
              </w:rPr>
            </w:pPr>
            <w:r w:rsidRPr="00A835F7">
              <w:rPr>
                <w:rFonts w:ascii="Times New Roman" w:hAnsi="Times New Roman"/>
                <w:sz w:val="28"/>
                <w:szCs w:val="24"/>
              </w:rPr>
              <w:t>Плата за подключение (технологического присоединения) объектов к сетям инженерно-технического обеспечения</w:t>
            </w:r>
          </w:p>
        </w:tc>
        <w:tc>
          <w:tcPr>
            <w:tcW w:w="2612" w:type="pct"/>
            <w:tcBorders>
              <w:top w:val="single" w:sz="4" w:space="0" w:color="auto"/>
              <w:left w:val="single" w:sz="4" w:space="0" w:color="auto"/>
              <w:bottom w:val="single" w:sz="4" w:space="0" w:color="auto"/>
              <w:right w:val="single" w:sz="4" w:space="0" w:color="auto"/>
            </w:tcBorders>
            <w:hideMark/>
          </w:tcPr>
          <w:p w:rsidR="00650428" w:rsidRPr="00A835F7" w:rsidRDefault="00650428" w:rsidP="00F11A32">
            <w:pPr>
              <w:pStyle w:val="a5"/>
              <w:spacing w:line="240" w:lineRule="auto"/>
              <w:ind w:left="0"/>
              <w:jc w:val="both"/>
              <w:rPr>
                <w:rFonts w:ascii="Times New Roman" w:hAnsi="Times New Roman"/>
                <w:sz w:val="28"/>
                <w:szCs w:val="24"/>
              </w:rPr>
            </w:pPr>
            <w:r w:rsidRPr="00A835F7">
              <w:rPr>
                <w:rFonts w:ascii="Times New Roman" w:hAnsi="Times New Roman"/>
                <w:sz w:val="28"/>
                <w:szCs w:val="24"/>
              </w:rPr>
              <w:t xml:space="preserve">Стоимость технологического присоединения к сети газоснабжения установлена в Постановление Правительства РФ от 30.11.2022 г. </w:t>
            </w:r>
            <w:r>
              <w:rPr>
                <w:rFonts w:ascii="Times New Roman" w:hAnsi="Times New Roman"/>
                <w:sz w:val="28"/>
                <w:szCs w:val="24"/>
              </w:rPr>
              <w:t>№</w:t>
            </w:r>
            <w:r w:rsidRPr="00A835F7">
              <w:rPr>
                <w:rFonts w:ascii="Times New Roman" w:hAnsi="Times New Roman"/>
                <w:sz w:val="28"/>
                <w:szCs w:val="24"/>
              </w:rPr>
              <w:t>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650428" w:rsidRDefault="00650428" w:rsidP="00650428">
      <w:pPr>
        <w:pStyle w:val="a4"/>
        <w:ind w:firstLine="709"/>
        <w:jc w:val="both"/>
        <w:rPr>
          <w:rFonts w:ascii="Times New Roman" w:hAnsi="Times New Roman"/>
          <w:b/>
          <w:bCs/>
          <w:sz w:val="28"/>
          <w:szCs w:val="28"/>
        </w:rPr>
      </w:pPr>
    </w:p>
    <w:p w:rsidR="00650428" w:rsidRPr="005108D2" w:rsidRDefault="00650428" w:rsidP="00650428">
      <w:pPr>
        <w:pStyle w:val="a4"/>
        <w:ind w:firstLine="709"/>
        <w:jc w:val="both"/>
        <w:rPr>
          <w:rFonts w:ascii="Times New Roman" w:hAnsi="Times New Roman"/>
          <w:b/>
          <w:bCs/>
          <w:sz w:val="28"/>
          <w:szCs w:val="28"/>
        </w:rPr>
      </w:pPr>
      <w:r w:rsidRPr="005108D2">
        <w:rPr>
          <w:rFonts w:ascii="Times New Roman" w:hAnsi="Times New Roman"/>
          <w:b/>
          <w:bCs/>
          <w:sz w:val="28"/>
          <w:szCs w:val="28"/>
        </w:rPr>
        <w:t>Водоснабжение:</w:t>
      </w:r>
    </w:p>
    <w:p w:rsidR="00650428" w:rsidRPr="005108D2" w:rsidRDefault="00650428" w:rsidP="00650428">
      <w:pPr>
        <w:ind w:firstLine="708"/>
        <w:jc w:val="both"/>
        <w:rPr>
          <w:rFonts w:ascii="Times New Roman" w:eastAsia="Calibri" w:hAnsi="Times New Roman"/>
          <w:sz w:val="28"/>
          <w:szCs w:val="28"/>
          <w:lang w:eastAsia="en-US"/>
        </w:rPr>
      </w:pPr>
      <w:r w:rsidRPr="005108D2">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650428" w:rsidRDefault="00650428" w:rsidP="00650428">
      <w:pPr>
        <w:pStyle w:val="a4"/>
        <w:jc w:val="both"/>
        <w:rPr>
          <w:rFonts w:ascii="Times New Roman" w:hAnsi="Times New Roman"/>
          <w:bCs/>
          <w:sz w:val="28"/>
          <w:szCs w:val="28"/>
        </w:rPr>
      </w:pPr>
    </w:p>
    <w:p w:rsidR="00650428" w:rsidRDefault="00650428" w:rsidP="00650428">
      <w:pPr>
        <w:pStyle w:val="a4"/>
        <w:ind w:firstLine="708"/>
        <w:jc w:val="both"/>
        <w:rPr>
          <w:rFonts w:ascii="Times New Roman" w:hAnsi="Times New Roman"/>
          <w:bCs/>
          <w:sz w:val="28"/>
          <w:szCs w:val="28"/>
        </w:rPr>
      </w:pPr>
      <w:r w:rsidRPr="002312BB">
        <w:rPr>
          <w:rFonts w:ascii="Times New Roman" w:hAnsi="Times New Roman"/>
          <w:bCs/>
          <w:sz w:val="28"/>
          <w:szCs w:val="28"/>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w:t>
      </w:r>
      <w:r>
        <w:rPr>
          <w:rFonts w:ascii="Times New Roman" w:hAnsi="Times New Roman"/>
          <w:bCs/>
          <w:sz w:val="28"/>
          <w:szCs w:val="28"/>
        </w:rPr>
        <w:t>Питерского муниципального образования Питерского</w:t>
      </w:r>
      <w:r w:rsidRPr="002312BB">
        <w:rPr>
          <w:rFonts w:ascii="Times New Roman" w:hAnsi="Times New Roman"/>
          <w:bCs/>
          <w:sz w:val="28"/>
          <w:szCs w:val="28"/>
        </w:rPr>
        <w:t xml:space="preserve"> муниципального </w:t>
      </w:r>
      <w:r>
        <w:rPr>
          <w:rFonts w:ascii="Times New Roman" w:hAnsi="Times New Roman"/>
          <w:bCs/>
          <w:sz w:val="28"/>
          <w:szCs w:val="28"/>
        </w:rPr>
        <w:t>района</w:t>
      </w:r>
      <w:r w:rsidRPr="002312BB">
        <w:rPr>
          <w:rFonts w:ascii="Times New Roman" w:hAnsi="Times New Roman"/>
          <w:bCs/>
          <w:sz w:val="28"/>
          <w:szCs w:val="28"/>
        </w:rPr>
        <w:t xml:space="preserve"> Саратовской области земельный участок расположен в территориальной зоне </w:t>
      </w:r>
      <w:r>
        <w:rPr>
          <w:rFonts w:ascii="Times New Roman" w:hAnsi="Times New Roman"/>
          <w:bCs/>
          <w:sz w:val="28"/>
          <w:szCs w:val="28"/>
        </w:rPr>
        <w:t>П3</w:t>
      </w:r>
      <w:r w:rsidRPr="002312BB">
        <w:rPr>
          <w:rFonts w:ascii="Times New Roman" w:hAnsi="Times New Roman"/>
          <w:bCs/>
          <w:sz w:val="28"/>
          <w:szCs w:val="28"/>
        </w:rPr>
        <w:t xml:space="preserve"> (Зона </w:t>
      </w:r>
      <w:r>
        <w:rPr>
          <w:rFonts w:ascii="Times New Roman" w:hAnsi="Times New Roman"/>
          <w:bCs/>
          <w:sz w:val="28"/>
          <w:szCs w:val="28"/>
        </w:rPr>
        <w:t xml:space="preserve">производственные и коммунально-складские предприятия </w:t>
      </w:r>
      <w:r>
        <w:rPr>
          <w:rFonts w:ascii="Times New Roman" w:hAnsi="Times New Roman"/>
          <w:bCs/>
          <w:sz w:val="28"/>
          <w:szCs w:val="28"/>
          <w:lang w:val="en-US"/>
        </w:rPr>
        <w:t>V</w:t>
      </w:r>
      <w:r>
        <w:rPr>
          <w:rFonts w:ascii="Times New Roman" w:hAnsi="Times New Roman"/>
          <w:bCs/>
          <w:sz w:val="28"/>
          <w:szCs w:val="28"/>
        </w:rPr>
        <w:t xml:space="preserve"> класса вредности). </w:t>
      </w:r>
    </w:p>
    <w:p w:rsidR="00650428" w:rsidRPr="002312BB" w:rsidRDefault="00650428" w:rsidP="00650428">
      <w:pPr>
        <w:pStyle w:val="a4"/>
        <w:ind w:firstLine="708"/>
        <w:jc w:val="both"/>
        <w:rPr>
          <w:rFonts w:ascii="Times New Roman" w:hAnsi="Times New Roman"/>
          <w:bCs/>
          <w:sz w:val="28"/>
          <w:szCs w:val="28"/>
        </w:rPr>
      </w:pPr>
      <w:r>
        <w:rPr>
          <w:rFonts w:ascii="Times New Roman" w:hAnsi="Times New Roman"/>
          <w:bCs/>
          <w:sz w:val="28"/>
          <w:szCs w:val="28"/>
        </w:rPr>
        <w:t>Предельные параметры разрешенного строительства, реконструкции объектов капитального строительства не подлежит установлению.</w:t>
      </w:r>
    </w:p>
    <w:p w:rsidR="00650428" w:rsidRDefault="00650428" w:rsidP="00650428">
      <w:pPr>
        <w:widowControl/>
        <w:spacing w:line="276" w:lineRule="auto"/>
        <w:jc w:val="center"/>
        <w:rPr>
          <w:rFonts w:ascii="Times New Roman" w:eastAsia="TimesNewRomanPSMT" w:hAnsi="Times New Roman" w:cs="Times New Roman"/>
          <w:b/>
          <w:color w:val="auto"/>
          <w:sz w:val="28"/>
          <w:szCs w:val="28"/>
          <w:lang w:bidi="ar-SA"/>
        </w:rPr>
      </w:pPr>
    </w:p>
    <w:p w:rsidR="00650428" w:rsidRPr="00993FBA" w:rsidRDefault="00650428" w:rsidP="00650428">
      <w:pPr>
        <w:widowControl/>
        <w:spacing w:line="276" w:lineRule="auto"/>
        <w:jc w:val="both"/>
        <w:rPr>
          <w:rFonts w:ascii="Times New Roman" w:eastAsia="TimesNewRomanPSMT" w:hAnsi="Times New Roman" w:cs="Times New Roman"/>
          <w:b/>
          <w:color w:val="auto"/>
          <w:sz w:val="28"/>
          <w:szCs w:val="28"/>
          <w:lang w:bidi="ar-SA"/>
        </w:rPr>
      </w:pPr>
      <w:r w:rsidRPr="00993FBA">
        <w:rPr>
          <w:rFonts w:ascii="Times New Roman" w:eastAsia="TimesNewRomanPSMT" w:hAnsi="Times New Roman" w:cs="Times New Roman"/>
          <w:b/>
          <w:color w:val="auto"/>
          <w:sz w:val="28"/>
          <w:szCs w:val="28"/>
          <w:lang w:bidi="ar-SA"/>
        </w:rPr>
        <w:t>Порядок проведения аукциона в электронной форме</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Проведение аукциона в электронной форме в соответствии с Регламентом обеспечивается Оператором электронной площадки.</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lastRenderedPageBreak/>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проводится путем повышения начальной цены Предмета аукциона на «шаг аукциона».</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завершается с помощью программных и технических средств электронной площадки.</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650428" w:rsidRPr="00993FBA" w:rsidRDefault="00650428" w:rsidP="0065042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Победителем признается Участник, предложивший наибольшую цену аукциона.</w:t>
      </w:r>
    </w:p>
    <w:p w:rsidR="00993FBA" w:rsidRPr="00993FBA" w:rsidRDefault="00993FBA" w:rsidP="00650428">
      <w:pPr>
        <w:widowControl/>
        <w:ind w:right="46"/>
        <w:jc w:val="center"/>
        <w:rPr>
          <w:rFonts w:ascii="Times New Roman" w:eastAsia="TimesNewRomanPSMT" w:hAnsi="Times New Roman" w:cs="Times New Roman"/>
          <w:color w:val="auto"/>
          <w:sz w:val="28"/>
          <w:szCs w:val="28"/>
          <w:lang w:bidi="ar-SA"/>
        </w:rPr>
      </w:pPr>
      <w:bookmarkStart w:id="5" w:name="_GoBack"/>
      <w:bookmarkEnd w:id="5"/>
    </w:p>
    <w:sectPr w:rsidR="00993FBA" w:rsidRPr="00993FBA"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48" w:rsidRDefault="00F34448" w:rsidP="007A67AD">
      <w:r>
        <w:separator/>
      </w:r>
    </w:p>
  </w:endnote>
  <w:endnote w:type="continuationSeparator" w:id="0">
    <w:p w:rsidR="00F34448" w:rsidRDefault="00F34448"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48" w:rsidRDefault="00F34448"/>
  </w:footnote>
  <w:footnote w:type="continuationSeparator" w:id="0">
    <w:p w:rsidR="00F34448" w:rsidRDefault="00F344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212C25"/>
    <w:rsid w:val="00217FBC"/>
    <w:rsid w:val="00274156"/>
    <w:rsid w:val="002751A4"/>
    <w:rsid w:val="00306843"/>
    <w:rsid w:val="00324970"/>
    <w:rsid w:val="003A1E5F"/>
    <w:rsid w:val="003A54C3"/>
    <w:rsid w:val="003D7C8C"/>
    <w:rsid w:val="004A0AD9"/>
    <w:rsid w:val="0050795C"/>
    <w:rsid w:val="005632BD"/>
    <w:rsid w:val="005A62C5"/>
    <w:rsid w:val="00601965"/>
    <w:rsid w:val="00612FD3"/>
    <w:rsid w:val="00650428"/>
    <w:rsid w:val="006A1080"/>
    <w:rsid w:val="006F061B"/>
    <w:rsid w:val="00777164"/>
    <w:rsid w:val="007A67AD"/>
    <w:rsid w:val="007B1D9A"/>
    <w:rsid w:val="007C21D8"/>
    <w:rsid w:val="00814085"/>
    <w:rsid w:val="00845C24"/>
    <w:rsid w:val="008579D6"/>
    <w:rsid w:val="00884E00"/>
    <w:rsid w:val="008D3835"/>
    <w:rsid w:val="008E2BAB"/>
    <w:rsid w:val="009126BE"/>
    <w:rsid w:val="009243C7"/>
    <w:rsid w:val="0094006C"/>
    <w:rsid w:val="009616F6"/>
    <w:rsid w:val="00993FBA"/>
    <w:rsid w:val="009B68B8"/>
    <w:rsid w:val="009D2DA4"/>
    <w:rsid w:val="009F4B63"/>
    <w:rsid w:val="00A657E4"/>
    <w:rsid w:val="00B17FA7"/>
    <w:rsid w:val="00B237D4"/>
    <w:rsid w:val="00B67FD7"/>
    <w:rsid w:val="00B76F7B"/>
    <w:rsid w:val="00B9715E"/>
    <w:rsid w:val="00BB1C90"/>
    <w:rsid w:val="00C16937"/>
    <w:rsid w:val="00C63869"/>
    <w:rsid w:val="00CB7FD4"/>
    <w:rsid w:val="00CF6548"/>
    <w:rsid w:val="00D31346"/>
    <w:rsid w:val="00D828D7"/>
    <w:rsid w:val="00D900BE"/>
    <w:rsid w:val="00D90C8B"/>
    <w:rsid w:val="00D97139"/>
    <w:rsid w:val="00DB4561"/>
    <w:rsid w:val="00E43718"/>
    <w:rsid w:val="00E77335"/>
    <w:rsid w:val="00EB3A0A"/>
    <w:rsid w:val="00EB451C"/>
    <w:rsid w:val="00EB521F"/>
    <w:rsid w:val="00EF3554"/>
    <w:rsid w:val="00F34448"/>
    <w:rsid w:val="00F506C8"/>
    <w:rsid w:val="00F52845"/>
    <w:rsid w:val="00F546C5"/>
    <w:rsid w:val="00F57DD3"/>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F21C6-9A31-4C46-BD93-E5E8F67A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 w:type="paragraph" w:customStyle="1" w:styleId="ConsNormal">
    <w:name w:val="ConsNormal"/>
    <w:rsid w:val="00650428"/>
    <w:pPr>
      <w:autoSpaceDE w:val="0"/>
      <w:autoSpaceDN w:val="0"/>
      <w:adjustRightInd w:val="0"/>
      <w:spacing w:before="120"/>
      <w:ind w:left="221" w:right="19772" w:firstLine="720"/>
      <w:jc w:val="both"/>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22</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2023-03-30T11:34:00Z</cp:lastPrinted>
  <dcterms:created xsi:type="dcterms:W3CDTF">2023-03-10T11:38:00Z</dcterms:created>
  <dcterms:modified xsi:type="dcterms:W3CDTF">2023-10-20T12:56:00Z</dcterms:modified>
</cp:coreProperties>
</file>